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45F1" w:rsidRPr="000045F1" w:rsidRDefault="000045F1" w:rsidP="000045F1">
      <w:pPr>
        <w:widowControl/>
        <w:jc w:val="center"/>
        <w:rPr>
          <w:b/>
          <w:sz w:val="20"/>
          <w:lang w:val="ru-RU"/>
        </w:rPr>
      </w:pPr>
      <w:r w:rsidRPr="000045F1">
        <w:rPr>
          <w:b/>
          <w:sz w:val="20"/>
          <w:lang w:val="ru-RU"/>
        </w:rPr>
        <w:fldChar w:fldCharType="begin"/>
      </w:r>
      <w:r w:rsidRPr="000045F1">
        <w:rPr>
          <w:b/>
          <w:sz w:val="20"/>
          <w:lang w:val="ru-RU"/>
        </w:rPr>
        <w:instrText xml:space="preserve"> HYPERLINK "https://minobrnauki.gov.ru/" \t "_blank" </w:instrText>
      </w:r>
      <w:r w:rsidRPr="000045F1">
        <w:rPr>
          <w:b/>
          <w:sz w:val="20"/>
          <w:lang w:val="ru-RU"/>
        </w:rPr>
        <w:fldChar w:fldCharType="separate"/>
      </w:r>
    </w:p>
    <w:p w:rsidR="000045F1" w:rsidRPr="000045F1" w:rsidRDefault="000045F1" w:rsidP="000045F1">
      <w:pPr>
        <w:pStyle w:val="3"/>
        <w:spacing w:before="0" w:after="0"/>
        <w:jc w:val="center"/>
        <w:rPr>
          <w:sz w:val="20"/>
          <w:lang w:val="ru-RU"/>
        </w:rPr>
      </w:pPr>
      <w:r w:rsidRPr="000045F1">
        <w:rPr>
          <w:sz w:val="20"/>
          <w:lang w:val="ru-RU"/>
        </w:rPr>
        <w:t>МИНИСТЕРСТВО НАУКИ И ВЫСШЕГО ОБРАЗОВАНИЯ РФ</w:t>
      </w:r>
    </w:p>
    <w:p w:rsidR="00C975CB" w:rsidRDefault="000045F1" w:rsidP="000045F1">
      <w:pPr>
        <w:jc w:val="center"/>
        <w:rPr>
          <w:b/>
          <w:sz w:val="20"/>
          <w:lang w:val="ru-RU"/>
        </w:rPr>
      </w:pPr>
      <w:r w:rsidRPr="000045F1">
        <w:rPr>
          <w:b/>
          <w:sz w:val="20"/>
          <w:lang w:val="ru-RU"/>
        </w:rPr>
        <w:fldChar w:fldCharType="end"/>
      </w:r>
      <w:r w:rsidR="00C975CB">
        <w:rPr>
          <w:b/>
          <w:sz w:val="20"/>
          <w:lang w:val="ru-RU"/>
        </w:rPr>
        <w:t>СИБИРСКОЕ ОТДЕЛЕНИЕ РОССИЙСКОЙ АКАДЕМИИ НАУК</w:t>
      </w:r>
    </w:p>
    <w:p w:rsidR="00975B09" w:rsidRPr="00B21F82" w:rsidRDefault="00975B09">
      <w:pPr>
        <w:jc w:val="center"/>
        <w:rPr>
          <w:b/>
          <w:bCs/>
          <w:sz w:val="20"/>
          <w:lang w:val="ru-RU"/>
        </w:rPr>
      </w:pPr>
      <w:r w:rsidRPr="00B21F82">
        <w:rPr>
          <w:b/>
          <w:bCs/>
          <w:sz w:val="20"/>
          <w:lang w:val="ru-RU"/>
        </w:rPr>
        <w:t>РОССИЙСКАЯ АССОЦИАЦИЯ НЕЙРОИНФОРМАТИКИ</w:t>
      </w:r>
    </w:p>
    <w:p w:rsidR="00C975CB" w:rsidRDefault="00C975CB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ИНСТИТУТ ВЫЧИСЛИТЕЛЬНОГО МОДЕЛИРОВАНИЯ СО РАН </w:t>
      </w:r>
    </w:p>
    <w:p w:rsidR="00C975CB" w:rsidRDefault="00C975CB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СИБИРСКИЙ ФЕДЕРАЛЬНЫЙ УНИВЕРСИТЕТ</w:t>
      </w:r>
    </w:p>
    <w:p w:rsidR="00C975CB" w:rsidRDefault="00C975CB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ИНСТИТУТ БИОФИЗИКИ СО РАН</w:t>
      </w:r>
    </w:p>
    <w:p w:rsidR="00C975CB" w:rsidRDefault="00C975CB">
      <w:pPr>
        <w:ind w:left="1416" w:hanging="1416"/>
        <w:jc w:val="center"/>
        <w:rPr>
          <w:b/>
          <w:caps/>
          <w:lang w:val="ru-RU"/>
        </w:rPr>
      </w:pPr>
    </w:p>
    <w:p w:rsidR="00C975CB" w:rsidRDefault="00C975CB">
      <w:pPr>
        <w:spacing w:before="240"/>
        <w:jc w:val="center"/>
        <w:rPr>
          <w:b/>
          <w:smallCaps/>
          <w:lang w:val="ru-RU"/>
        </w:rPr>
      </w:pPr>
      <w:r>
        <w:rPr>
          <w:b/>
          <w:smallCaps/>
          <w:lang w:val="ru-RU"/>
        </w:rPr>
        <w:t xml:space="preserve">приглашают Вас и Ваших сотрудников </w:t>
      </w:r>
      <w:r w:rsidR="002E52E1">
        <w:rPr>
          <w:b/>
          <w:smallCaps/>
          <w:lang w:val="ru-RU"/>
        </w:rPr>
        <w:t xml:space="preserve">принять </w:t>
      </w:r>
      <w:r>
        <w:rPr>
          <w:b/>
          <w:smallCaps/>
          <w:lang w:val="ru-RU"/>
        </w:rPr>
        <w:t>участ</w:t>
      </w:r>
      <w:r w:rsidR="002E52E1">
        <w:rPr>
          <w:b/>
          <w:smallCaps/>
          <w:lang w:val="ru-RU"/>
        </w:rPr>
        <w:t>ие</w:t>
      </w:r>
    </w:p>
    <w:p w:rsidR="00C975CB" w:rsidRDefault="00C975CB">
      <w:pPr>
        <w:jc w:val="center"/>
        <w:rPr>
          <w:smallCaps/>
          <w:lang w:val="ru-RU"/>
        </w:rPr>
      </w:pPr>
      <w:r>
        <w:rPr>
          <w:b/>
          <w:smallCaps/>
          <w:sz w:val="26"/>
          <w:lang w:val="ru-RU"/>
        </w:rPr>
        <w:t>в работе X</w:t>
      </w:r>
      <w:r>
        <w:rPr>
          <w:b/>
          <w:smallCaps/>
          <w:sz w:val="26"/>
        </w:rPr>
        <w:t>X</w:t>
      </w:r>
      <w:r w:rsidR="00975B09">
        <w:rPr>
          <w:b/>
          <w:smallCaps/>
          <w:sz w:val="26"/>
        </w:rPr>
        <w:t>X</w:t>
      </w:r>
      <w:r w:rsidR="00657FEE">
        <w:rPr>
          <w:b/>
          <w:smallCaps/>
          <w:sz w:val="26"/>
        </w:rPr>
        <w:t>I</w:t>
      </w:r>
      <w:r w:rsidR="001C2C20">
        <w:rPr>
          <w:b/>
          <w:smallCaps/>
          <w:sz w:val="26"/>
        </w:rPr>
        <w:t>I</w:t>
      </w:r>
      <w:r w:rsidR="003C6472">
        <w:rPr>
          <w:b/>
          <w:smallCaps/>
          <w:sz w:val="26"/>
        </w:rPr>
        <w:t>I</w:t>
      </w:r>
      <w:r>
        <w:rPr>
          <w:b/>
          <w:smallCaps/>
          <w:sz w:val="26"/>
          <w:lang w:val="ru-RU"/>
        </w:rPr>
        <w:t xml:space="preserve"> Всероссийского семинара</w:t>
      </w:r>
    </w:p>
    <w:p w:rsidR="00C975CB" w:rsidRDefault="00C975C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«НЕЙРОИНФОРМАТИКА, ЕЁ ПРИЛОЖЕНИЯ И АНАЛИЗ ДАННЫХ»</w:t>
      </w:r>
    </w:p>
    <w:p w:rsidR="00C975CB" w:rsidRDefault="00C975CB">
      <w:pPr>
        <w:rPr>
          <w:b/>
          <w:sz w:val="16"/>
          <w:lang w:val="ru-RU"/>
        </w:rPr>
      </w:pPr>
    </w:p>
    <w:p w:rsidR="00C975CB" w:rsidRDefault="00657FEE">
      <w:pPr>
        <w:jc w:val="center"/>
        <w:rPr>
          <w:b/>
          <w:sz w:val="26"/>
          <w:lang w:val="ru-RU"/>
        </w:rPr>
      </w:pPr>
      <w:r>
        <w:rPr>
          <w:b/>
          <w:sz w:val="26"/>
        </w:rPr>
        <w:t>2</w:t>
      </w:r>
      <w:r w:rsidR="00F40B0D">
        <w:rPr>
          <w:b/>
          <w:sz w:val="26"/>
          <w:lang w:val="ru-RU"/>
        </w:rPr>
        <w:t>5</w:t>
      </w:r>
      <w:r w:rsidR="00C975CB">
        <w:rPr>
          <w:b/>
          <w:sz w:val="26"/>
          <w:lang w:val="ru-RU"/>
        </w:rPr>
        <w:t xml:space="preserve"> </w:t>
      </w:r>
      <w:r w:rsidR="0054454F">
        <w:rPr>
          <w:b/>
          <w:sz w:val="26"/>
          <w:lang w:val="ru-RU"/>
        </w:rPr>
        <w:t>сентября</w:t>
      </w:r>
      <w:r w:rsidR="00C975CB">
        <w:rPr>
          <w:b/>
          <w:sz w:val="26"/>
          <w:lang w:val="ru-RU"/>
        </w:rPr>
        <w:t xml:space="preserve"> 20</w:t>
      </w:r>
      <w:r w:rsidR="00504C63">
        <w:rPr>
          <w:b/>
          <w:sz w:val="26"/>
        </w:rPr>
        <w:t>2</w:t>
      </w:r>
      <w:r w:rsidR="00F40B0D">
        <w:rPr>
          <w:b/>
          <w:sz w:val="26"/>
          <w:lang w:val="ru-RU"/>
        </w:rPr>
        <w:t>6</w:t>
      </w:r>
      <w:r w:rsidR="00C975CB">
        <w:rPr>
          <w:b/>
          <w:sz w:val="26"/>
          <w:lang w:val="ru-RU"/>
        </w:rPr>
        <w:t xml:space="preserve"> г.</w:t>
      </w:r>
      <w:r>
        <w:rPr>
          <w:b/>
          <w:sz w:val="26"/>
          <w:lang w:val="ru-RU"/>
        </w:rPr>
        <w:tab/>
      </w:r>
      <w:r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  <w:t>Красноярск, Академг</w:t>
      </w:r>
      <w:r w:rsidR="00C975CB">
        <w:rPr>
          <w:b/>
          <w:sz w:val="26"/>
          <w:lang w:val="ru-RU"/>
        </w:rPr>
        <w:t>о</w:t>
      </w:r>
      <w:r w:rsidR="00C975CB">
        <w:rPr>
          <w:b/>
          <w:sz w:val="26"/>
          <w:lang w:val="ru-RU"/>
        </w:rPr>
        <w:t>родок</w:t>
      </w:r>
    </w:p>
    <w:p w:rsidR="00C975CB" w:rsidRDefault="00C975CB">
      <w:pPr>
        <w:rPr>
          <w:sz w:val="16"/>
          <w:lang w:val="ru-RU"/>
        </w:rPr>
      </w:pPr>
    </w:p>
    <w:p w:rsidR="00C975CB" w:rsidRPr="00C533F3" w:rsidRDefault="00C975CB">
      <w:pPr>
        <w:rPr>
          <w:sz w:val="24"/>
          <w:szCs w:val="24"/>
          <w:lang w:val="ru-RU"/>
        </w:rPr>
      </w:pPr>
      <w:r w:rsidRPr="00C533F3">
        <w:rPr>
          <w:sz w:val="24"/>
          <w:szCs w:val="24"/>
          <w:lang w:val="ru-RU"/>
        </w:rPr>
        <w:t>Принимаются доклады по следующим направлениям: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Алгоритмы обучения и архитектура нейронных сетей.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7A4DF2">
        <w:rPr>
          <w:sz w:val="24"/>
          <w:szCs w:val="24"/>
          <w:lang w:val="ru-RU"/>
        </w:rPr>
        <w:t xml:space="preserve">Нейросетевые системы обработки </w:t>
      </w:r>
      <w:r w:rsidR="00334604" w:rsidRPr="007A4DF2">
        <w:rPr>
          <w:sz w:val="24"/>
          <w:szCs w:val="24"/>
          <w:lang w:val="ru-RU"/>
        </w:rPr>
        <w:t xml:space="preserve"> </w:t>
      </w:r>
      <w:r w:rsidRPr="007A4DF2">
        <w:rPr>
          <w:sz w:val="24"/>
          <w:szCs w:val="24"/>
          <w:lang w:val="ru-RU"/>
        </w:rPr>
        <w:t>инфо</w:t>
      </w:r>
      <w:r w:rsidRPr="007A4DF2">
        <w:rPr>
          <w:sz w:val="24"/>
          <w:szCs w:val="24"/>
          <w:lang w:val="ru-RU"/>
        </w:rPr>
        <w:t>р</w:t>
      </w:r>
      <w:r w:rsidRPr="007A4DF2">
        <w:rPr>
          <w:sz w:val="24"/>
          <w:szCs w:val="24"/>
          <w:lang w:val="ru-RU"/>
        </w:rPr>
        <w:t xml:space="preserve">мации и распознавания образов.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Нейросетевые экспертные системы.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Нейросетевые системы управления.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8F2B6C">
        <w:rPr>
          <w:sz w:val="24"/>
          <w:szCs w:val="24"/>
          <w:lang w:val="ru-RU"/>
        </w:rPr>
        <w:t xml:space="preserve">Нейросетевое программное обеспечение и принципы его проектирования.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8F2B6C">
        <w:rPr>
          <w:sz w:val="24"/>
          <w:szCs w:val="24"/>
          <w:lang w:val="ru-RU"/>
        </w:rPr>
        <w:t xml:space="preserve">Нейросетевые технологии анализа данных и извлечения знаний.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Нейробионика; модели мозга.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Технические основы реализации нейросистем.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Параллельные системы обработки информации.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Экспертные системы.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Теория адаптивного управления.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  <w:lang w:val="ru-RU"/>
        </w:rPr>
        <w:t>Обучение автоматов и самообучающиеся программы.</w:t>
      </w:r>
      <w:r w:rsidR="002E52E1" w:rsidRPr="00C533F3">
        <w:rPr>
          <w:sz w:val="24"/>
          <w:szCs w:val="24"/>
          <w:lang w:val="ru-RU"/>
        </w:rPr>
        <w:t xml:space="preserve">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  <w:lang w:val="ru-RU"/>
        </w:rPr>
        <w:t xml:space="preserve">Анализ данных: Статистические и эвристические методы.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8F2B6C">
        <w:rPr>
          <w:sz w:val="24"/>
          <w:szCs w:val="24"/>
          <w:lang w:val="ru-RU"/>
        </w:rPr>
        <w:t>Методы искусственного интеллекта и нече</w:t>
      </w:r>
      <w:r w:rsidRPr="008F2B6C">
        <w:rPr>
          <w:sz w:val="24"/>
          <w:szCs w:val="24"/>
          <w:lang w:val="ru-RU"/>
        </w:rPr>
        <w:t>т</w:t>
      </w:r>
      <w:r w:rsidRPr="008F2B6C">
        <w:rPr>
          <w:sz w:val="24"/>
          <w:szCs w:val="24"/>
          <w:lang w:val="ru-RU"/>
        </w:rPr>
        <w:t xml:space="preserve">кой логики. </w:t>
      </w:r>
    </w:p>
    <w:p w:rsidR="00C975CB" w:rsidRP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r w:rsidRPr="008F2B6C">
        <w:rPr>
          <w:sz w:val="24"/>
          <w:szCs w:val="24"/>
          <w:lang w:val="ru-RU"/>
        </w:rPr>
        <w:t>Методы сокращения описания и визуализации данных.</w:t>
      </w:r>
    </w:p>
    <w:p w:rsidR="001C2C20" w:rsidRPr="008F2B6C" w:rsidRDefault="001C2C20" w:rsidP="00E645DF">
      <w:pPr>
        <w:rPr>
          <w:sz w:val="24"/>
          <w:szCs w:val="24"/>
          <w:lang w:val="ru-RU"/>
        </w:rPr>
      </w:pPr>
    </w:p>
    <w:p w:rsidR="002E0DF6" w:rsidRDefault="001C2C20" w:rsidP="00E645DF">
      <w:pPr>
        <w:rPr>
          <w:b/>
          <w:color w:val="000000"/>
          <w:sz w:val="24"/>
          <w:szCs w:val="24"/>
          <w:lang w:val="ru-RU"/>
        </w:rPr>
      </w:pPr>
      <w:r w:rsidRPr="002E0DF6">
        <w:rPr>
          <w:b/>
          <w:color w:val="000000"/>
          <w:sz w:val="24"/>
          <w:szCs w:val="24"/>
          <w:lang w:val="ru-RU"/>
        </w:rPr>
        <w:t>Председатель Пограммного комитета</w:t>
      </w:r>
      <w:r w:rsidR="00E645DF" w:rsidRPr="002E0DF6">
        <w:rPr>
          <w:b/>
          <w:color w:val="000000"/>
          <w:sz w:val="24"/>
          <w:szCs w:val="24"/>
          <w:lang w:val="ru-RU"/>
        </w:rPr>
        <w:t>:</w:t>
      </w:r>
    </w:p>
    <w:p w:rsidR="002415CF" w:rsidRDefault="002415CF" w:rsidP="002415CF">
      <w:pPr>
        <w:pStyle w:val="af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Шайдуров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В.В., академик РАН, директор Института вычислительного моделирования СО РАН, Красноярск</w:t>
      </w:r>
    </w:p>
    <w:p w:rsidR="002415CF" w:rsidRPr="002E0DF6" w:rsidRDefault="002415CF" w:rsidP="00E645DF">
      <w:pPr>
        <w:rPr>
          <w:color w:val="000000"/>
          <w:sz w:val="24"/>
          <w:szCs w:val="24"/>
          <w:lang w:val="ru-RU"/>
        </w:rPr>
      </w:pPr>
    </w:p>
    <w:p w:rsidR="002F253B" w:rsidRDefault="00E645DF" w:rsidP="0030316E">
      <w:pPr>
        <w:rPr>
          <w:b/>
          <w:color w:val="000000"/>
          <w:sz w:val="24"/>
          <w:szCs w:val="24"/>
          <w:lang w:val="ru-RU"/>
        </w:rPr>
      </w:pPr>
      <w:r w:rsidRPr="00C533F3">
        <w:rPr>
          <w:b/>
          <w:color w:val="000000"/>
          <w:sz w:val="24"/>
          <w:szCs w:val="24"/>
          <w:lang w:val="ru-RU"/>
        </w:rPr>
        <w:t>Члены</w:t>
      </w:r>
      <w:r w:rsidRPr="0030316E">
        <w:rPr>
          <w:b/>
          <w:color w:val="000000"/>
          <w:sz w:val="24"/>
          <w:szCs w:val="24"/>
          <w:lang w:val="ru-RU"/>
        </w:rPr>
        <w:t xml:space="preserve"> </w:t>
      </w:r>
      <w:r w:rsidR="0030316E">
        <w:rPr>
          <w:b/>
          <w:color w:val="000000"/>
          <w:sz w:val="24"/>
          <w:szCs w:val="24"/>
          <w:lang w:val="ru-RU"/>
        </w:rPr>
        <w:t>Программного</w:t>
      </w:r>
      <w:r w:rsidR="0030316E" w:rsidRPr="0030316E">
        <w:rPr>
          <w:b/>
          <w:color w:val="000000"/>
          <w:sz w:val="24"/>
          <w:szCs w:val="24"/>
          <w:lang w:val="ru-RU"/>
        </w:rPr>
        <w:t xml:space="preserve"> </w:t>
      </w:r>
      <w:r w:rsidR="0030316E">
        <w:rPr>
          <w:b/>
          <w:color w:val="000000"/>
          <w:sz w:val="24"/>
          <w:szCs w:val="24"/>
          <w:lang w:val="ru-RU"/>
        </w:rPr>
        <w:t>комитета</w:t>
      </w:r>
      <w:r w:rsidRPr="0030316E">
        <w:rPr>
          <w:b/>
          <w:color w:val="000000"/>
          <w:sz w:val="24"/>
          <w:szCs w:val="24"/>
          <w:lang w:val="ru-RU"/>
        </w:rPr>
        <w:t xml:space="preserve">: </w:t>
      </w:r>
    </w:p>
    <w:p w:rsidR="002F253B" w:rsidRPr="002F253B" w:rsidRDefault="002F253B" w:rsidP="0030316E">
      <w:pPr>
        <w:rPr>
          <w:color w:val="000000"/>
          <w:sz w:val="24"/>
          <w:szCs w:val="24"/>
          <w:lang w:val="ru-RU"/>
        </w:rPr>
      </w:pPr>
      <w:r w:rsidRPr="002F253B">
        <w:rPr>
          <w:color w:val="000000"/>
          <w:sz w:val="24"/>
          <w:szCs w:val="24"/>
          <w:lang w:val="ru-RU"/>
        </w:rPr>
        <w:t xml:space="preserve">Барцев С.И. </w:t>
      </w:r>
      <w:r w:rsidRPr="0030316E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  <w:lang w:val="ru-RU"/>
        </w:rPr>
        <w:t xml:space="preserve"> </w:t>
      </w:r>
      <w:r w:rsidRPr="002F253B">
        <w:rPr>
          <w:color w:val="000000"/>
          <w:sz w:val="24"/>
          <w:szCs w:val="24"/>
          <w:lang w:val="ru-RU"/>
        </w:rPr>
        <w:t>д.ф.-м.н.,</w:t>
      </w:r>
      <w:r>
        <w:rPr>
          <w:color w:val="000000"/>
          <w:sz w:val="24"/>
          <w:szCs w:val="24"/>
          <w:lang w:val="ru-RU"/>
        </w:rPr>
        <w:t xml:space="preserve"> ИБФ СО РАН, г. Красноярск</w:t>
      </w:r>
    </w:p>
    <w:p w:rsidR="0030316E" w:rsidRPr="000C126C" w:rsidRDefault="0030316E" w:rsidP="0030316E">
      <w:pPr>
        <w:rPr>
          <w:sz w:val="24"/>
          <w:szCs w:val="24"/>
          <w:lang w:val="ru-RU"/>
        </w:rPr>
      </w:pPr>
      <w:r w:rsidRPr="000C126C">
        <w:rPr>
          <w:sz w:val="24"/>
          <w:szCs w:val="24"/>
          <w:lang w:val="ru-RU"/>
        </w:rPr>
        <w:t>Владимирский Б.М. — д.б.н., профессор, НИИ НК при РГУ, г. Ростов-на-Дону</w:t>
      </w:r>
    </w:p>
    <w:p w:rsidR="002F253B" w:rsidRPr="002F253B" w:rsidRDefault="002F253B" w:rsidP="00420A65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Доррер М.Г. </w:t>
      </w:r>
      <w:r w:rsidRPr="000C126C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 xml:space="preserve"> к.т.н, доцент, СибГУ им. Решетнева, г. Красноярск</w:t>
      </w:r>
    </w:p>
    <w:p w:rsidR="00E645DF" w:rsidRPr="00C533F3" w:rsidRDefault="00E645DF" w:rsidP="00420A65">
      <w:pPr>
        <w:rPr>
          <w:color w:val="000000"/>
          <w:sz w:val="24"/>
          <w:szCs w:val="24"/>
        </w:rPr>
      </w:pPr>
      <w:r w:rsidRPr="00C533F3">
        <w:rPr>
          <w:color w:val="000000"/>
          <w:sz w:val="24"/>
          <w:szCs w:val="24"/>
        </w:rPr>
        <w:t>Зиновьев А.Ю. — Interdisciplinary </w:t>
      </w:r>
      <w:r w:rsidRPr="00C533F3">
        <w:rPr>
          <w:rStyle w:val="xxe31c562237f452a487bd9289056dab94xmarkcxi17jljc"/>
          <w:color w:val="000000"/>
          <w:sz w:val="24"/>
          <w:szCs w:val="24"/>
        </w:rPr>
        <w:t>chair</w:t>
      </w:r>
      <w:r w:rsidRPr="00C533F3">
        <w:rPr>
          <w:color w:val="000000"/>
          <w:sz w:val="24"/>
          <w:szCs w:val="24"/>
        </w:rPr>
        <w:t xml:space="preserve"> at </w:t>
      </w:r>
      <w:r w:rsidRPr="00C533F3">
        <w:rPr>
          <w:bCs/>
          <w:color w:val="000000"/>
          <w:sz w:val="24"/>
          <w:szCs w:val="24"/>
        </w:rPr>
        <w:t>PaRis </w:t>
      </w:r>
      <w:r w:rsidRPr="00C533F3">
        <w:rPr>
          <w:rStyle w:val="xx66568f5bddc621b5d8a2de3882889038xmarklq42eat4r"/>
          <w:bCs/>
          <w:color w:val="000000"/>
          <w:sz w:val="24"/>
          <w:szCs w:val="24"/>
        </w:rPr>
        <w:t>Artificial</w:t>
      </w:r>
      <w:r w:rsidRPr="00C533F3">
        <w:rPr>
          <w:bCs/>
          <w:color w:val="000000"/>
          <w:sz w:val="24"/>
          <w:szCs w:val="24"/>
        </w:rPr>
        <w:t> </w:t>
      </w:r>
      <w:r w:rsidRPr="00C533F3">
        <w:rPr>
          <w:rStyle w:val="xxb4d4c61dfc228ce4670241924bc372xmarklhkttxmar"/>
          <w:bCs/>
          <w:color w:val="000000"/>
          <w:sz w:val="24"/>
          <w:szCs w:val="24"/>
        </w:rPr>
        <w:t>Intelligence</w:t>
      </w:r>
      <w:r w:rsidRPr="00C533F3">
        <w:rPr>
          <w:bCs/>
          <w:color w:val="000000"/>
          <w:sz w:val="24"/>
          <w:szCs w:val="24"/>
        </w:rPr>
        <w:t xml:space="preserve"> Research Institute, </w:t>
      </w:r>
    </w:p>
    <w:p w:rsidR="00E645DF" w:rsidRPr="00C533F3" w:rsidRDefault="00E645DF" w:rsidP="00E645DF">
      <w:pPr>
        <w:shd w:val="clear" w:color="auto" w:fill="FFFFFF"/>
        <w:rPr>
          <w:color w:val="000000"/>
          <w:sz w:val="24"/>
          <w:szCs w:val="24"/>
        </w:rPr>
      </w:pPr>
      <w:r w:rsidRPr="00C533F3">
        <w:rPr>
          <w:color w:val="000000"/>
          <w:sz w:val="24"/>
          <w:szCs w:val="24"/>
        </w:rPr>
        <w:t xml:space="preserve">Head of Scientific Coordinator of Computational Systems Biology of Cancer team </w:t>
      </w:r>
      <w:r w:rsidRPr="00C533F3">
        <w:rPr>
          <w:bCs/>
          <w:color w:val="000000"/>
          <w:sz w:val="24"/>
          <w:szCs w:val="24"/>
          <w:shd w:val="clear" w:color="auto" w:fill="FFFFFF"/>
        </w:rPr>
        <w:t>Institut Curie</w:t>
      </w:r>
      <w:r w:rsidRPr="00C533F3">
        <w:rPr>
          <w:color w:val="000000"/>
          <w:sz w:val="24"/>
          <w:szCs w:val="24"/>
          <w:shd w:val="clear" w:color="auto" w:fill="FFFFFF"/>
        </w:rPr>
        <w:t xml:space="preserve">, </w:t>
      </w:r>
      <w:r w:rsidRPr="00C533F3">
        <w:rPr>
          <w:bCs/>
          <w:color w:val="000000"/>
          <w:sz w:val="24"/>
          <w:szCs w:val="24"/>
          <w:shd w:val="clear" w:color="auto" w:fill="FFFFFF"/>
        </w:rPr>
        <w:t>Paris</w:t>
      </w:r>
    </w:p>
    <w:p w:rsidR="0030316E" w:rsidRPr="0030316E" w:rsidRDefault="0030316E" w:rsidP="0030316E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Массель Л.В. </w:t>
      </w:r>
      <w:r w:rsidRPr="00C533F3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  <w:lang w:val="ru-RU"/>
        </w:rPr>
        <w:t xml:space="preserve"> д.т.н., профессор, ИСЭМ СО РАН, г. Иркутск</w:t>
      </w:r>
    </w:p>
    <w:p w:rsidR="0030316E" w:rsidRDefault="0030316E" w:rsidP="0030316E">
      <w:pPr>
        <w:rPr>
          <w:color w:val="000000"/>
          <w:sz w:val="24"/>
          <w:szCs w:val="24"/>
        </w:rPr>
      </w:pPr>
      <w:r w:rsidRPr="00C533F3">
        <w:rPr>
          <w:color w:val="000000"/>
          <w:sz w:val="24"/>
          <w:szCs w:val="24"/>
        </w:rPr>
        <w:t>Миркес Е.М. — д.т.н., University of Leicester, UK </w:t>
      </w:r>
    </w:p>
    <w:p w:rsidR="000C7BDB" w:rsidRPr="000C7BDB" w:rsidRDefault="000C7BDB" w:rsidP="0030316E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Покидышева Л.И. </w:t>
      </w:r>
      <w:r w:rsidRPr="000C7BD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  <w:lang w:val="ru-RU"/>
        </w:rPr>
        <w:t xml:space="preserve"> кт.н., доцент, СФУ, г. Красноярск</w:t>
      </w:r>
    </w:p>
    <w:p w:rsidR="0030316E" w:rsidRPr="003A6453" w:rsidRDefault="0030316E" w:rsidP="0030316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Попова</w:t>
      </w:r>
      <w:r w:rsidRPr="00774D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Т</w:t>
      </w:r>
      <w:r w:rsidRPr="00774D8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ru-RU"/>
        </w:rPr>
        <w:t>Г</w:t>
      </w:r>
      <w:r w:rsidRPr="00774D83">
        <w:rPr>
          <w:color w:val="000000"/>
          <w:sz w:val="24"/>
          <w:szCs w:val="24"/>
        </w:rPr>
        <w:t xml:space="preserve">. </w:t>
      </w:r>
      <w:r w:rsidRPr="00C533F3">
        <w:rPr>
          <w:color w:val="000000"/>
          <w:sz w:val="24"/>
          <w:szCs w:val="24"/>
        </w:rPr>
        <w:t>—</w:t>
      </w:r>
      <w:r w:rsidRPr="00774D83">
        <w:rPr>
          <w:color w:val="000000"/>
          <w:sz w:val="24"/>
          <w:szCs w:val="24"/>
        </w:rPr>
        <w:t xml:space="preserve"> </w:t>
      </w:r>
      <w:r w:rsidR="00774D83" w:rsidRPr="00774D83">
        <w:rPr>
          <w:color w:val="000000"/>
          <w:sz w:val="24"/>
          <w:szCs w:val="24"/>
        </w:rPr>
        <w:t>Inserm institut Curie</w:t>
      </w:r>
      <w:r w:rsidR="003A6453" w:rsidRPr="003A6453">
        <w:rPr>
          <w:color w:val="000000"/>
          <w:sz w:val="24"/>
          <w:szCs w:val="24"/>
        </w:rPr>
        <w:t xml:space="preserve">, senior scientist, </w:t>
      </w:r>
      <w:r w:rsidR="003A6453" w:rsidRPr="00C533F3">
        <w:rPr>
          <w:bCs/>
          <w:color w:val="000000"/>
          <w:sz w:val="24"/>
          <w:szCs w:val="24"/>
          <w:shd w:val="clear" w:color="auto" w:fill="FFFFFF"/>
        </w:rPr>
        <w:t>Paris</w:t>
      </w:r>
    </w:p>
    <w:p w:rsidR="0030316E" w:rsidRPr="0030316E" w:rsidRDefault="00E645DF" w:rsidP="00E645DF">
      <w:pPr>
        <w:rPr>
          <w:color w:val="000000"/>
          <w:sz w:val="24"/>
          <w:szCs w:val="24"/>
          <w:lang w:val="ru-RU"/>
        </w:rPr>
      </w:pPr>
      <w:r w:rsidRPr="0030316E">
        <w:rPr>
          <w:color w:val="000000"/>
          <w:sz w:val="24"/>
          <w:szCs w:val="24"/>
          <w:lang w:val="ru-RU"/>
        </w:rPr>
        <w:t>Пятковский О.И. — д.т.н., профессор, АлтГ</w:t>
      </w:r>
      <w:r w:rsidRPr="00C533F3">
        <w:rPr>
          <w:color w:val="000000"/>
          <w:sz w:val="24"/>
          <w:szCs w:val="24"/>
        </w:rPr>
        <w:t>T</w:t>
      </w:r>
      <w:r w:rsidRPr="0030316E">
        <w:rPr>
          <w:color w:val="000000"/>
          <w:sz w:val="24"/>
          <w:szCs w:val="24"/>
          <w:lang w:val="ru-RU"/>
        </w:rPr>
        <w:t>У, г. Барнаул</w:t>
      </w:r>
    </w:p>
    <w:p w:rsidR="00E645DF" w:rsidRPr="00C533F3" w:rsidRDefault="00E645DF" w:rsidP="00E645DF">
      <w:pPr>
        <w:rPr>
          <w:color w:val="000000"/>
          <w:sz w:val="24"/>
          <w:szCs w:val="24"/>
          <w:lang w:val="ru-RU"/>
        </w:rPr>
      </w:pPr>
      <w:r w:rsidRPr="00C533F3">
        <w:rPr>
          <w:color w:val="000000"/>
          <w:sz w:val="24"/>
          <w:szCs w:val="24"/>
          <w:lang w:val="ru-RU"/>
        </w:rPr>
        <w:t xml:space="preserve">Терехов С.А. — </w:t>
      </w:r>
      <w:r w:rsidRPr="00C533F3">
        <w:rPr>
          <w:sz w:val="24"/>
          <w:szCs w:val="24"/>
          <w:lang w:val="ru-RU"/>
        </w:rPr>
        <w:t xml:space="preserve">к.ф.-м.н., РАИИ, РАНИ, </w:t>
      </w:r>
      <w:r w:rsidRPr="00C533F3">
        <w:rPr>
          <w:color w:val="000000"/>
          <w:sz w:val="24"/>
          <w:szCs w:val="24"/>
          <w:lang w:val="ru-RU"/>
        </w:rPr>
        <w:t>г. Троицк Московской обл.</w:t>
      </w:r>
    </w:p>
    <w:p w:rsidR="00E645DF" w:rsidRDefault="00E645DF" w:rsidP="00E645DF">
      <w:pPr>
        <w:rPr>
          <w:color w:val="000000"/>
          <w:sz w:val="24"/>
          <w:szCs w:val="24"/>
          <w:lang w:val="ru-RU"/>
        </w:rPr>
      </w:pPr>
      <w:r w:rsidRPr="00C533F3">
        <w:rPr>
          <w:color w:val="000000"/>
          <w:sz w:val="24"/>
          <w:szCs w:val="24"/>
          <w:lang w:val="ru-RU"/>
        </w:rPr>
        <w:t>Тюменцев Ю.В. — д.т.н., МАИ, г. Москва</w:t>
      </w:r>
    </w:p>
    <w:p w:rsidR="00D30029" w:rsidRPr="00D30029" w:rsidRDefault="001C2C20" w:rsidP="00D30029">
      <w:pPr>
        <w:pStyle w:val="3"/>
        <w:rPr>
          <w:b w:val="0"/>
          <w:color w:val="000000"/>
          <w:szCs w:val="24"/>
          <w:lang w:val="ru-RU"/>
        </w:rPr>
      </w:pPr>
      <w:r w:rsidRPr="00D30029">
        <w:rPr>
          <w:color w:val="000000"/>
          <w:szCs w:val="24"/>
          <w:lang w:val="ru-RU"/>
        </w:rPr>
        <w:lastRenderedPageBreak/>
        <w:t xml:space="preserve">Председатель Оргкомитета: </w:t>
      </w:r>
      <w:r w:rsidRPr="00D30029">
        <w:rPr>
          <w:b w:val="0"/>
          <w:color w:val="000000"/>
          <w:szCs w:val="24"/>
          <w:lang w:val="ru-RU"/>
        </w:rPr>
        <w:t xml:space="preserve">О.Э. Якубайлик, к.ф.-м.н., </w:t>
      </w:r>
      <w:r w:rsidR="00D30029" w:rsidRPr="00D30029">
        <w:rPr>
          <w:b w:val="0"/>
          <w:color w:val="000000"/>
          <w:szCs w:val="24"/>
          <w:lang w:val="ru-RU"/>
        </w:rPr>
        <w:t>заместитель директора по научной работе</w:t>
      </w:r>
      <w:r w:rsidR="00D30029">
        <w:rPr>
          <w:b w:val="0"/>
          <w:color w:val="000000"/>
          <w:szCs w:val="24"/>
          <w:lang w:val="ru-RU"/>
        </w:rPr>
        <w:t xml:space="preserve"> ИВМ СО РАН</w:t>
      </w:r>
    </w:p>
    <w:p w:rsidR="001C2C20" w:rsidRPr="001C2C20" w:rsidRDefault="001C2C20" w:rsidP="00E645DF">
      <w:pPr>
        <w:rPr>
          <w:color w:val="000000"/>
          <w:sz w:val="24"/>
          <w:szCs w:val="24"/>
          <w:lang w:val="ru-RU"/>
        </w:rPr>
      </w:pPr>
    </w:p>
    <w:p w:rsidR="00774D83" w:rsidRDefault="0030316E" w:rsidP="00774D83">
      <w:pPr>
        <w:rPr>
          <w:b/>
          <w:color w:val="000000"/>
          <w:sz w:val="24"/>
          <w:szCs w:val="24"/>
          <w:lang w:val="ru-RU"/>
        </w:rPr>
      </w:pPr>
      <w:r w:rsidRPr="00C533F3">
        <w:rPr>
          <w:b/>
          <w:color w:val="000000"/>
          <w:sz w:val="24"/>
          <w:szCs w:val="24"/>
          <w:lang w:val="ru-RU"/>
        </w:rPr>
        <w:t>Члены</w:t>
      </w:r>
      <w:r w:rsidRPr="0030316E">
        <w:rPr>
          <w:b/>
          <w:color w:val="000000"/>
          <w:sz w:val="24"/>
          <w:szCs w:val="24"/>
          <w:lang w:val="ru-RU"/>
        </w:rPr>
        <w:t xml:space="preserve"> </w:t>
      </w:r>
      <w:r w:rsidRPr="00C533F3">
        <w:rPr>
          <w:b/>
          <w:color w:val="000000"/>
          <w:sz w:val="24"/>
          <w:szCs w:val="24"/>
          <w:lang w:val="ru-RU"/>
        </w:rPr>
        <w:t>Оргкомитета</w:t>
      </w:r>
      <w:r w:rsidR="00774D83">
        <w:rPr>
          <w:b/>
          <w:color w:val="000000"/>
          <w:sz w:val="24"/>
          <w:szCs w:val="24"/>
          <w:lang w:val="ru-RU"/>
        </w:rPr>
        <w:t>:</w:t>
      </w:r>
    </w:p>
    <w:p w:rsidR="00774D83" w:rsidRPr="00774D83" w:rsidRDefault="00774D83" w:rsidP="00774D83">
      <w:pPr>
        <w:rPr>
          <w:kern w:val="0"/>
          <w:sz w:val="24"/>
          <w:lang w:val="ru-RU"/>
        </w:rPr>
      </w:pPr>
      <w:r w:rsidRPr="00774D83">
        <w:rPr>
          <w:kern w:val="0"/>
          <w:sz w:val="24"/>
          <w:lang w:val="ru-RU"/>
        </w:rPr>
        <w:t>Смолехо И</w:t>
      </w:r>
      <w:r>
        <w:rPr>
          <w:kern w:val="0"/>
          <w:sz w:val="24"/>
          <w:lang w:val="ru-RU"/>
        </w:rPr>
        <w:t>.</w:t>
      </w:r>
      <w:r w:rsidRPr="00774D83">
        <w:rPr>
          <w:kern w:val="0"/>
          <w:sz w:val="24"/>
          <w:lang w:val="ru-RU"/>
        </w:rPr>
        <w:t>В</w:t>
      </w:r>
      <w:r>
        <w:rPr>
          <w:kern w:val="0"/>
          <w:sz w:val="24"/>
          <w:lang w:val="ru-RU"/>
        </w:rPr>
        <w:t xml:space="preserve">. </w:t>
      </w:r>
      <w:r w:rsidRPr="00C533F3">
        <w:rPr>
          <w:color w:val="000000"/>
          <w:sz w:val="24"/>
          <w:szCs w:val="24"/>
          <w:lang w:val="ru-RU"/>
        </w:rPr>
        <w:t xml:space="preserve">— </w:t>
      </w:r>
      <w:r w:rsidRPr="00C533F3">
        <w:rPr>
          <w:sz w:val="24"/>
          <w:szCs w:val="24"/>
          <w:lang w:val="ru-RU"/>
        </w:rPr>
        <w:t>к.ф.-м.н.</w:t>
      </w:r>
      <w:r>
        <w:rPr>
          <w:sz w:val="24"/>
          <w:szCs w:val="24"/>
          <w:lang w:val="ru-RU"/>
        </w:rPr>
        <w:t xml:space="preserve">, мнс </w:t>
      </w:r>
      <w:r w:rsidRPr="00774D83">
        <w:rPr>
          <w:sz w:val="24"/>
          <w:lang w:val="ru-RU"/>
        </w:rPr>
        <w:t>ИВМ СО РАН</w:t>
      </w:r>
      <w:r>
        <w:rPr>
          <w:sz w:val="24"/>
          <w:lang w:val="ru-RU"/>
        </w:rPr>
        <w:t xml:space="preserve">, </w:t>
      </w:r>
      <w:r w:rsidRPr="00774D83">
        <w:rPr>
          <w:sz w:val="24"/>
          <w:lang w:val="ru-RU"/>
        </w:rPr>
        <w:t>Красноярск</w:t>
      </w:r>
    </w:p>
    <w:p w:rsidR="00774D83" w:rsidRDefault="00774D83" w:rsidP="00774D83">
      <w:pPr>
        <w:pStyle w:val="af0"/>
        <w:widowControl/>
        <w:tabs>
          <w:tab w:val="center" w:pos="517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Тимошина И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старший инженер </w:t>
      </w:r>
      <w:r w:rsidRPr="004659E4">
        <w:rPr>
          <w:rFonts w:ascii="Times New Roman" w:hAnsi="Times New Roman"/>
          <w:sz w:val="24"/>
        </w:rPr>
        <w:t>ИВМ СО РАН</w:t>
      </w:r>
      <w:r>
        <w:rPr>
          <w:rFonts w:ascii="Times New Roman" w:hAnsi="Times New Roman"/>
          <w:sz w:val="24"/>
        </w:rPr>
        <w:t>,</w:t>
      </w:r>
      <w:r w:rsidRPr="004659E4">
        <w:rPr>
          <w:rFonts w:ascii="Times New Roman" w:hAnsi="Times New Roman"/>
          <w:sz w:val="24"/>
        </w:rPr>
        <w:t xml:space="preserve"> Красноярск</w:t>
      </w:r>
    </w:p>
    <w:p w:rsidR="00774D83" w:rsidRDefault="00774D83" w:rsidP="00774D83">
      <w:pPr>
        <w:pStyle w:val="af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Малышев А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программист</w:t>
      </w:r>
      <w:r w:rsidRPr="00886906">
        <w:rPr>
          <w:rFonts w:ascii="Times New Roman" w:hAnsi="Times New Roman"/>
          <w:sz w:val="24"/>
        </w:rPr>
        <w:t xml:space="preserve"> </w:t>
      </w:r>
      <w:r w:rsidRPr="004659E4">
        <w:rPr>
          <w:rFonts w:ascii="Times New Roman" w:hAnsi="Times New Roman"/>
          <w:sz w:val="24"/>
        </w:rPr>
        <w:t>ИВМ СО РАН</w:t>
      </w:r>
      <w:r>
        <w:rPr>
          <w:rFonts w:ascii="Times New Roman" w:hAnsi="Times New Roman"/>
          <w:sz w:val="24"/>
        </w:rPr>
        <w:t xml:space="preserve">, </w:t>
      </w:r>
      <w:r w:rsidRPr="004659E4">
        <w:rPr>
          <w:rFonts w:ascii="Times New Roman" w:hAnsi="Times New Roman"/>
          <w:sz w:val="24"/>
        </w:rPr>
        <w:t>Красноярск</w:t>
      </w:r>
      <w:r>
        <w:rPr>
          <w:rFonts w:ascii="Times New Roman" w:hAnsi="Times New Roman"/>
          <w:sz w:val="24"/>
        </w:rPr>
        <w:t>.</w:t>
      </w:r>
    </w:p>
    <w:p w:rsidR="00774D83" w:rsidRDefault="00774D83" w:rsidP="00E645DF">
      <w:pPr>
        <w:rPr>
          <w:color w:val="000000"/>
          <w:sz w:val="24"/>
          <w:szCs w:val="24"/>
          <w:lang w:val="ru-RU"/>
        </w:rPr>
      </w:pPr>
    </w:p>
    <w:p w:rsidR="003A6453" w:rsidRDefault="00E645DF" w:rsidP="00E645DF">
      <w:pPr>
        <w:rPr>
          <w:color w:val="000000"/>
          <w:sz w:val="24"/>
          <w:szCs w:val="24"/>
          <w:lang w:val="ru-RU"/>
        </w:rPr>
      </w:pPr>
      <w:r w:rsidRPr="003A6453">
        <w:rPr>
          <w:b/>
          <w:color w:val="000000"/>
          <w:sz w:val="24"/>
          <w:szCs w:val="24"/>
          <w:lang w:val="ru-RU"/>
        </w:rPr>
        <w:t>Секретарь Оргкомитета</w:t>
      </w:r>
      <w:r w:rsidR="003A6453">
        <w:rPr>
          <w:b/>
          <w:color w:val="000000"/>
          <w:sz w:val="24"/>
          <w:szCs w:val="24"/>
          <w:lang w:val="ru-RU"/>
        </w:rPr>
        <w:t>:</w:t>
      </w:r>
    </w:p>
    <w:p w:rsidR="00E645DF" w:rsidRPr="00C533F3" w:rsidRDefault="00E645DF" w:rsidP="00E645DF">
      <w:pPr>
        <w:rPr>
          <w:color w:val="000000"/>
          <w:sz w:val="24"/>
          <w:szCs w:val="24"/>
          <w:lang w:val="ru-RU"/>
        </w:rPr>
      </w:pPr>
      <w:r w:rsidRPr="00C533F3">
        <w:rPr>
          <w:color w:val="000000"/>
          <w:sz w:val="24"/>
          <w:szCs w:val="24"/>
          <w:lang w:val="ru-RU"/>
        </w:rPr>
        <w:t>Сенашова М.Ю. — к.ф.-м.н., ИВМ СО РАН, г. Красноярск</w:t>
      </w:r>
    </w:p>
    <w:p w:rsidR="008F2B6C" w:rsidRDefault="008F2B6C" w:rsidP="00560106">
      <w:pPr>
        <w:ind w:firstLine="567"/>
        <w:jc w:val="both"/>
        <w:rPr>
          <w:sz w:val="24"/>
        </w:rPr>
      </w:pPr>
    </w:p>
    <w:p w:rsidR="008F2B6C" w:rsidRDefault="008F2B6C" w:rsidP="00560106">
      <w:pPr>
        <w:ind w:firstLine="567"/>
        <w:jc w:val="both"/>
        <w:rPr>
          <w:sz w:val="24"/>
        </w:rPr>
      </w:pPr>
    </w:p>
    <w:p w:rsidR="000D7D06" w:rsidRPr="00C533F3" w:rsidRDefault="00C975CB" w:rsidP="00560106">
      <w:pPr>
        <w:ind w:firstLine="567"/>
        <w:jc w:val="both"/>
        <w:rPr>
          <w:bCs/>
          <w:iCs/>
          <w:sz w:val="24"/>
          <w:szCs w:val="24"/>
          <w:lang w:val="ru-RU"/>
        </w:rPr>
      </w:pPr>
      <w:r w:rsidRPr="00183010">
        <w:rPr>
          <w:sz w:val="24"/>
          <w:lang w:val="ru-RU"/>
        </w:rPr>
        <w:t xml:space="preserve">Для участия в семинаре </w:t>
      </w:r>
      <w:r w:rsidR="00D30029">
        <w:rPr>
          <w:sz w:val="24"/>
          <w:lang w:val="ru-RU"/>
        </w:rPr>
        <w:t xml:space="preserve">нужно </w:t>
      </w:r>
      <w:r w:rsidRPr="00183010">
        <w:rPr>
          <w:b/>
          <w:smallCaps/>
          <w:color w:val="FF0000"/>
          <w:sz w:val="24"/>
          <w:lang w:val="ru-RU"/>
        </w:rPr>
        <w:t xml:space="preserve">до </w:t>
      </w:r>
      <w:r w:rsidR="00B95179">
        <w:rPr>
          <w:b/>
          <w:smallCaps/>
          <w:color w:val="FF0000"/>
          <w:sz w:val="24"/>
          <w:lang w:val="ru-RU"/>
        </w:rPr>
        <w:t>2</w:t>
      </w:r>
      <w:r w:rsidRPr="00183010">
        <w:rPr>
          <w:b/>
          <w:smallCaps/>
          <w:color w:val="FF0000"/>
          <w:sz w:val="24"/>
          <w:lang w:val="ru-RU"/>
        </w:rPr>
        <w:t xml:space="preserve">5 </w:t>
      </w:r>
      <w:r w:rsidR="00F858C5">
        <w:rPr>
          <w:b/>
          <w:smallCaps/>
          <w:color w:val="FF0000"/>
          <w:sz w:val="24"/>
          <w:lang w:val="ru-RU"/>
        </w:rPr>
        <w:t>августа</w:t>
      </w:r>
      <w:r w:rsidRPr="00183010">
        <w:rPr>
          <w:b/>
          <w:smallCaps/>
          <w:color w:val="FF0000"/>
          <w:sz w:val="24"/>
          <w:lang w:val="ru-RU"/>
        </w:rPr>
        <w:t xml:space="preserve"> 20</w:t>
      </w:r>
      <w:r w:rsidR="00504C63" w:rsidRPr="00504C63">
        <w:rPr>
          <w:b/>
          <w:smallCaps/>
          <w:color w:val="FF0000"/>
          <w:sz w:val="24"/>
          <w:lang w:val="ru-RU"/>
        </w:rPr>
        <w:t>2</w:t>
      </w:r>
      <w:r w:rsidR="00F40B0D">
        <w:rPr>
          <w:b/>
          <w:smallCaps/>
          <w:color w:val="FF0000"/>
          <w:sz w:val="24"/>
          <w:lang w:val="ru-RU"/>
        </w:rPr>
        <w:t>6</w:t>
      </w:r>
      <w:r w:rsidRPr="00183010">
        <w:rPr>
          <w:b/>
          <w:smallCaps/>
          <w:color w:val="FF0000"/>
          <w:sz w:val="24"/>
          <w:lang w:val="ru-RU"/>
        </w:rPr>
        <w:t xml:space="preserve"> г</w:t>
      </w:r>
      <w:r w:rsidRPr="00183010">
        <w:rPr>
          <w:b/>
          <w:sz w:val="24"/>
          <w:lang w:val="ru-RU"/>
        </w:rPr>
        <w:t>.</w:t>
      </w:r>
      <w:r w:rsidRPr="00183010">
        <w:rPr>
          <w:sz w:val="24"/>
          <w:lang w:val="ru-RU"/>
        </w:rPr>
        <w:t xml:space="preserve"> прислать в Оргкомитет </w:t>
      </w:r>
      <w:r w:rsidRPr="00183010">
        <w:rPr>
          <w:b/>
          <w:i/>
          <w:sz w:val="24"/>
          <w:lang w:val="ru-RU"/>
        </w:rPr>
        <w:t>заявку на участие с указанием обратного адреса, полного имени и отчества; должности, степени и звания всех авторов; темы и формы сообщения</w:t>
      </w:r>
      <w:r w:rsidRPr="00183010">
        <w:rPr>
          <w:sz w:val="24"/>
          <w:lang w:val="ru-RU"/>
        </w:rPr>
        <w:t xml:space="preserve"> (стендовое, 20-минутное, лекция – 30-45 мин.) и </w:t>
      </w:r>
      <w:r w:rsidRPr="00183010">
        <w:rPr>
          <w:b/>
          <w:i/>
          <w:sz w:val="24"/>
          <w:lang w:val="ru-RU"/>
        </w:rPr>
        <w:t>текст сообщения</w:t>
      </w:r>
      <w:r w:rsidRPr="00183010">
        <w:rPr>
          <w:bCs/>
          <w:iCs/>
          <w:sz w:val="24"/>
          <w:lang w:val="ru-RU"/>
        </w:rPr>
        <w:t>.</w:t>
      </w:r>
      <w:r w:rsidR="00FC5640" w:rsidRPr="00183010">
        <w:rPr>
          <w:bCs/>
          <w:iCs/>
          <w:sz w:val="24"/>
          <w:lang w:val="ru-RU"/>
        </w:rPr>
        <w:t xml:space="preserve"> </w:t>
      </w:r>
      <w:r w:rsidR="003A1DA0" w:rsidRPr="00C533F3">
        <w:rPr>
          <w:sz w:val="24"/>
          <w:lang w:val="ru-RU"/>
        </w:rPr>
        <w:t xml:space="preserve">Тезисы </w:t>
      </w:r>
      <w:r w:rsidR="00C533F3" w:rsidRPr="00C533F3">
        <w:rPr>
          <w:sz w:val="24"/>
          <w:lang w:val="ru-RU"/>
        </w:rPr>
        <w:t>будут опубликованы</w:t>
      </w:r>
      <w:r w:rsidR="003A1DA0">
        <w:rPr>
          <w:sz w:val="24"/>
          <w:lang w:val="ru-RU"/>
        </w:rPr>
        <w:t xml:space="preserve"> после проведения конференции</w:t>
      </w:r>
      <w:r w:rsidR="001C2C20" w:rsidRPr="001C2C20">
        <w:rPr>
          <w:sz w:val="24"/>
          <w:lang w:val="ru-RU"/>
        </w:rPr>
        <w:t xml:space="preserve"> </w:t>
      </w:r>
      <w:r w:rsidR="001C2C20">
        <w:rPr>
          <w:sz w:val="24"/>
          <w:lang w:val="ru-RU"/>
        </w:rPr>
        <w:t>и ра</w:t>
      </w:r>
      <w:r w:rsidR="001C2C20">
        <w:rPr>
          <w:sz w:val="24"/>
          <w:lang w:val="ru-RU"/>
        </w:rPr>
        <w:t>з</w:t>
      </w:r>
      <w:r w:rsidR="001C2C20">
        <w:rPr>
          <w:sz w:val="24"/>
          <w:lang w:val="ru-RU"/>
        </w:rPr>
        <w:t>мещены в РИНЦ.</w:t>
      </w:r>
      <w:r w:rsidR="001C2C20" w:rsidRPr="001C2C20">
        <w:rPr>
          <w:sz w:val="24"/>
          <w:lang w:val="ru-RU"/>
        </w:rPr>
        <w:t xml:space="preserve"> </w:t>
      </w:r>
      <w:r w:rsidR="008E60EF" w:rsidRPr="00C533F3">
        <w:rPr>
          <w:sz w:val="24"/>
          <w:lang w:val="ru-RU"/>
        </w:rPr>
        <w:t xml:space="preserve">Объём </w:t>
      </w:r>
      <w:r w:rsidRPr="00C533F3">
        <w:rPr>
          <w:sz w:val="24"/>
          <w:lang w:val="ru-RU"/>
        </w:rPr>
        <w:t xml:space="preserve">представляемого материала должен быть </w:t>
      </w:r>
      <w:r w:rsidRPr="00C533F3">
        <w:rPr>
          <w:color w:val="FF0000"/>
          <w:sz w:val="24"/>
          <w:lang w:val="ru-RU"/>
        </w:rPr>
        <w:t>не менее 4 и не более 6 стр</w:t>
      </w:r>
      <w:r w:rsidRPr="00C533F3">
        <w:rPr>
          <w:color w:val="FF0000"/>
          <w:sz w:val="24"/>
          <w:lang w:val="ru-RU"/>
        </w:rPr>
        <w:t>а</w:t>
      </w:r>
      <w:r w:rsidRPr="00C533F3">
        <w:rPr>
          <w:color w:val="FF0000"/>
          <w:sz w:val="24"/>
          <w:lang w:val="ru-RU"/>
        </w:rPr>
        <w:t>ниц</w:t>
      </w:r>
      <w:r w:rsidRPr="00C533F3">
        <w:rPr>
          <w:sz w:val="24"/>
          <w:lang w:val="ru-RU"/>
        </w:rPr>
        <w:t xml:space="preserve"> на русском либо английском языке в фо</w:t>
      </w:r>
      <w:r w:rsidRPr="00C533F3">
        <w:rPr>
          <w:sz w:val="24"/>
          <w:lang w:val="ru-RU"/>
        </w:rPr>
        <w:t>р</w:t>
      </w:r>
      <w:r w:rsidRPr="00C533F3">
        <w:rPr>
          <w:sz w:val="24"/>
          <w:lang w:val="ru-RU"/>
        </w:rPr>
        <w:t xml:space="preserve">мате </w:t>
      </w:r>
      <w:r>
        <w:rPr>
          <w:sz w:val="24"/>
        </w:rPr>
        <w:t>MSWord</w:t>
      </w:r>
      <w:r w:rsidRPr="00C533F3">
        <w:rPr>
          <w:sz w:val="24"/>
          <w:lang w:val="ru-RU"/>
        </w:rPr>
        <w:t xml:space="preserve">. </w:t>
      </w:r>
      <w:r w:rsidR="00110AFF" w:rsidRPr="00110AFF">
        <w:rPr>
          <w:sz w:val="24"/>
          <w:lang w:val="ru-RU"/>
        </w:rPr>
        <w:t xml:space="preserve">Шаблон тезисов расположен на второй странице информационного письма, форма заявки – на </w:t>
      </w:r>
      <w:r w:rsidR="00110AFF">
        <w:rPr>
          <w:sz w:val="24"/>
          <w:lang w:val="ru-RU"/>
        </w:rPr>
        <w:t>пятой</w:t>
      </w:r>
      <w:r w:rsidR="00110AFF" w:rsidRPr="00110AFF">
        <w:rPr>
          <w:sz w:val="24"/>
          <w:lang w:val="ru-RU"/>
        </w:rPr>
        <w:t xml:space="preserve">. </w:t>
      </w:r>
      <w:r w:rsidR="00EA1BF5" w:rsidRPr="000D7D06">
        <w:rPr>
          <w:b/>
          <w:sz w:val="24"/>
          <w:lang w:val="ru-RU"/>
        </w:rPr>
        <w:t>О</w:t>
      </w:r>
      <w:r w:rsidRPr="000D7D06">
        <w:rPr>
          <w:b/>
          <w:sz w:val="24"/>
          <w:lang w:val="ru-RU"/>
        </w:rPr>
        <w:t>бязательно указать в “</w:t>
      </w:r>
      <w:r>
        <w:rPr>
          <w:b/>
          <w:sz w:val="24"/>
        </w:rPr>
        <w:t>Subject</w:t>
      </w:r>
      <w:r w:rsidRPr="000D7D06">
        <w:rPr>
          <w:b/>
          <w:sz w:val="24"/>
          <w:lang w:val="ru-RU"/>
        </w:rPr>
        <w:t xml:space="preserve">” </w:t>
      </w:r>
      <w:r>
        <w:rPr>
          <w:b/>
          <w:sz w:val="24"/>
        </w:rPr>
        <w:t>NEU</w:t>
      </w:r>
      <w:r w:rsidRPr="000D7D06">
        <w:rPr>
          <w:b/>
          <w:sz w:val="24"/>
          <w:lang w:val="ru-RU"/>
        </w:rPr>
        <w:t>-</w:t>
      </w:r>
      <w:r w:rsidR="00504C63" w:rsidRPr="00C533F3">
        <w:rPr>
          <w:b/>
          <w:sz w:val="24"/>
          <w:lang w:val="ru-RU"/>
        </w:rPr>
        <w:t>2</w:t>
      </w:r>
      <w:r w:rsidR="00F40B0D">
        <w:rPr>
          <w:b/>
          <w:sz w:val="24"/>
          <w:lang w:val="ru-RU"/>
        </w:rPr>
        <w:t>6</w:t>
      </w:r>
      <w:r w:rsidRPr="000D7D06">
        <w:rPr>
          <w:b/>
          <w:sz w:val="24"/>
          <w:lang w:val="ru-RU"/>
        </w:rPr>
        <w:t>.</w:t>
      </w:r>
      <w:r w:rsidR="000D7D06" w:rsidRPr="000D7D06">
        <w:rPr>
          <w:b/>
          <w:sz w:val="24"/>
          <w:lang w:val="ru-RU"/>
        </w:rPr>
        <w:t xml:space="preserve"> </w:t>
      </w:r>
      <w:r w:rsidR="000D7D06" w:rsidRPr="00C533F3">
        <w:rPr>
          <w:sz w:val="24"/>
          <w:szCs w:val="24"/>
          <w:lang w:val="ru-RU"/>
        </w:rPr>
        <w:t xml:space="preserve">Оргвзнос составляет </w:t>
      </w:r>
      <w:r w:rsidR="001C2C20">
        <w:rPr>
          <w:sz w:val="24"/>
          <w:szCs w:val="24"/>
          <w:lang w:val="ru-RU"/>
        </w:rPr>
        <w:t>1000</w:t>
      </w:r>
      <w:r w:rsidR="000D7D06" w:rsidRPr="00C533F3">
        <w:rPr>
          <w:sz w:val="24"/>
          <w:szCs w:val="24"/>
          <w:lang w:val="ru-RU"/>
        </w:rPr>
        <w:t xml:space="preserve"> рублей, для ст</w:t>
      </w:r>
      <w:r w:rsidR="001E71D7" w:rsidRPr="00C533F3">
        <w:rPr>
          <w:sz w:val="24"/>
          <w:szCs w:val="24"/>
          <w:lang w:val="ru-RU"/>
        </w:rPr>
        <w:t>у</w:t>
      </w:r>
      <w:r w:rsidR="000D7D06" w:rsidRPr="00C533F3">
        <w:rPr>
          <w:sz w:val="24"/>
          <w:szCs w:val="24"/>
          <w:lang w:val="ru-RU"/>
        </w:rPr>
        <w:t xml:space="preserve">дентов и аспирантов – </w:t>
      </w:r>
      <w:r w:rsidR="001C2C20">
        <w:rPr>
          <w:sz w:val="24"/>
          <w:szCs w:val="24"/>
          <w:lang w:val="ru-RU"/>
        </w:rPr>
        <w:t>500</w:t>
      </w:r>
      <w:r w:rsidR="000D7D06" w:rsidRPr="00C533F3">
        <w:rPr>
          <w:sz w:val="24"/>
          <w:szCs w:val="24"/>
          <w:lang w:val="ru-RU"/>
        </w:rPr>
        <w:t xml:space="preserve"> рублей.</w:t>
      </w:r>
    </w:p>
    <w:p w:rsidR="00C533F3" w:rsidRPr="00962479" w:rsidRDefault="00962479" w:rsidP="00962479">
      <w:pPr>
        <w:ind w:firstLine="567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bdr w:val="none" w:sz="0" w:space="0" w:color="auto" w:frame="1"/>
          <w:lang w:val="ru-RU"/>
        </w:rPr>
        <w:t xml:space="preserve">Конференция будет проводится </w:t>
      </w:r>
      <w:r w:rsidRPr="008F2B6C">
        <w:rPr>
          <w:b/>
          <w:bCs/>
          <w:color w:val="000000"/>
          <w:sz w:val="24"/>
          <w:szCs w:val="24"/>
          <w:bdr w:val="none" w:sz="0" w:space="0" w:color="auto" w:frame="1"/>
          <w:lang w:val="ru-RU"/>
        </w:rPr>
        <w:t>в формате</w:t>
      </w:r>
      <w:r>
        <w:rPr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962479">
        <w:rPr>
          <w:b/>
          <w:bCs/>
          <w:sz w:val="24"/>
          <w:szCs w:val="24"/>
          <w:lang w:val="ru-RU"/>
        </w:rPr>
        <w:t xml:space="preserve">онлайн </w:t>
      </w:r>
      <w:r w:rsidRPr="008F2B6C">
        <w:rPr>
          <w:sz w:val="24"/>
          <w:szCs w:val="24"/>
          <w:lang w:val="ru-RU"/>
        </w:rPr>
        <w:t>с помощью</w:t>
      </w:r>
      <w:r w:rsidRPr="00962479">
        <w:rPr>
          <w:b/>
          <w:bCs/>
          <w:sz w:val="24"/>
          <w:szCs w:val="24"/>
          <w:lang w:val="ru-RU"/>
        </w:rPr>
        <w:t xml:space="preserve"> </w:t>
      </w:r>
      <w:r w:rsidR="008F2B6C">
        <w:rPr>
          <w:b/>
          <w:bCs/>
          <w:sz w:val="24"/>
          <w:szCs w:val="24"/>
          <w:lang w:val="ru-RU"/>
        </w:rPr>
        <w:t>Яндекс Телемост</w:t>
      </w:r>
      <w:r w:rsidR="008F2B6C" w:rsidRPr="008F2B6C">
        <w:rPr>
          <w:sz w:val="24"/>
          <w:szCs w:val="24"/>
          <w:lang w:val="ru-RU"/>
        </w:rPr>
        <w:t xml:space="preserve"> </w:t>
      </w:r>
      <w:r w:rsidR="008F2B6C" w:rsidRPr="008F2B6C">
        <w:rPr>
          <w:i/>
          <w:iCs/>
          <w:sz w:val="24"/>
          <w:szCs w:val="24"/>
          <w:lang w:val="ru-RU"/>
        </w:rPr>
        <w:t>(уто</w:t>
      </w:r>
      <w:r w:rsidR="008F2B6C" w:rsidRPr="008F2B6C">
        <w:rPr>
          <w:i/>
          <w:iCs/>
          <w:sz w:val="24"/>
          <w:szCs w:val="24"/>
          <w:lang w:val="ru-RU"/>
        </w:rPr>
        <w:t>ч</w:t>
      </w:r>
      <w:r w:rsidR="008F2B6C" w:rsidRPr="008F2B6C">
        <w:rPr>
          <w:i/>
          <w:iCs/>
          <w:sz w:val="24"/>
          <w:szCs w:val="24"/>
          <w:lang w:val="ru-RU"/>
        </w:rPr>
        <w:t>няется)</w:t>
      </w:r>
      <w:r w:rsidRPr="003C6472">
        <w:rPr>
          <w:sz w:val="24"/>
          <w:szCs w:val="24"/>
          <w:lang w:val="ru-RU"/>
        </w:rPr>
        <w:t>.</w:t>
      </w:r>
    </w:p>
    <w:p w:rsidR="00C975CB" w:rsidRDefault="00C975CB">
      <w:pPr>
        <w:pStyle w:val="21"/>
      </w:pPr>
      <w:r>
        <w:t xml:space="preserve">Правила оформления материалов приведены </w:t>
      </w:r>
      <w:r w:rsidR="003C6472">
        <w:t>на второй странице</w:t>
      </w:r>
      <w:r w:rsidR="00BB29A9">
        <w:t>,</w:t>
      </w:r>
      <w:r>
        <w:t xml:space="preserve"> и мы настойчиво рек</w:t>
      </w:r>
      <w:r>
        <w:t>о</w:t>
      </w:r>
      <w:r>
        <w:t>мендуем макс</w:t>
      </w:r>
      <w:r>
        <w:t>и</w:t>
      </w:r>
      <w:r>
        <w:t>мально строго следовать им. Вы можете использовать прилагаемый шаблон для подготовки матери</w:t>
      </w:r>
      <w:r>
        <w:t>а</w:t>
      </w:r>
      <w:r>
        <w:t>лов.</w:t>
      </w:r>
      <w:r w:rsidR="00AE3027">
        <w:t xml:space="preserve"> </w:t>
      </w:r>
    </w:p>
    <w:p w:rsidR="00B15FEC" w:rsidRDefault="0043141C">
      <w:pPr>
        <w:pStyle w:val="21"/>
      </w:pPr>
      <w:r w:rsidRPr="0043141C">
        <w:t>Конференция проводится при поддержке Красноярского математического центра, фина</w:t>
      </w:r>
      <w:r w:rsidRPr="0043141C">
        <w:t>н</w:t>
      </w:r>
      <w:r w:rsidRPr="0043141C">
        <w:t xml:space="preserve">сируемого Минобрнауки РФ в рамках мероприятий по созданию и развитию региональных НОМЦ (Соглашение </w:t>
      </w:r>
      <w:r w:rsidR="00417AA1">
        <w:t>№</w:t>
      </w:r>
      <w:r w:rsidR="00417AA1" w:rsidRPr="00417AA1">
        <w:t xml:space="preserve"> 075-02-2026-735</w:t>
      </w:r>
      <w:r w:rsidRPr="00417AA1">
        <w:t>).</w:t>
      </w:r>
    </w:p>
    <w:p w:rsidR="00E35909" w:rsidRDefault="00E35909">
      <w:pPr>
        <w:pStyle w:val="21"/>
      </w:pPr>
    </w:p>
    <w:p w:rsidR="00504C63" w:rsidRPr="001C2C20" w:rsidRDefault="00C975CB" w:rsidP="00463B3C">
      <w:pPr>
        <w:ind w:firstLine="567"/>
        <w:jc w:val="both"/>
        <w:rPr>
          <w:lang w:val="ru-RU"/>
        </w:rPr>
      </w:pPr>
      <w:r>
        <w:rPr>
          <w:b/>
          <w:lang w:val="ru-RU"/>
        </w:rPr>
        <w:t>Адрес оргкомитета</w:t>
      </w:r>
      <w:r>
        <w:rPr>
          <w:lang w:val="ru-RU"/>
        </w:rPr>
        <w:t xml:space="preserve">: </w:t>
      </w:r>
      <w:r w:rsidRPr="001C2C20">
        <w:rPr>
          <w:lang w:val="ru-RU"/>
        </w:rPr>
        <w:t xml:space="preserve">660036, Красноярск-36, ИВМ СО РАН, </w:t>
      </w:r>
      <w:r w:rsidR="008E60EF" w:rsidRPr="001C2C20">
        <w:rPr>
          <w:lang w:val="ru-RU"/>
        </w:rPr>
        <w:t>Марии Юрьевне Сенашовой</w:t>
      </w:r>
      <w:r w:rsidRPr="001C2C20">
        <w:rPr>
          <w:lang w:val="ru-RU"/>
        </w:rPr>
        <w:t>,</w:t>
      </w:r>
    </w:p>
    <w:p w:rsidR="00C975CB" w:rsidRPr="001C2C20" w:rsidRDefault="00C975CB">
      <w:pPr>
        <w:ind w:firstLine="709"/>
        <w:jc w:val="both"/>
        <w:rPr>
          <w:b/>
        </w:rPr>
      </w:pPr>
      <w:r w:rsidRPr="001C2C20">
        <w:rPr>
          <w:lang w:val="ru-RU"/>
        </w:rPr>
        <w:t>тел</w:t>
      </w:r>
      <w:r w:rsidRPr="001C2C20">
        <w:t xml:space="preserve">. </w:t>
      </w:r>
      <w:r w:rsidR="00011FC9" w:rsidRPr="001C2C20">
        <w:t>89138318807</w:t>
      </w:r>
      <w:r w:rsidRPr="001C2C20">
        <w:t>,</w:t>
      </w:r>
      <w:r w:rsidR="005F496F" w:rsidRPr="001C2C20">
        <w:t xml:space="preserve"> 89333266966</w:t>
      </w:r>
      <w:r w:rsidR="001C2C20" w:rsidRPr="001C2C20">
        <w:t>, e</w:t>
      </w:r>
      <w:r w:rsidRPr="001C2C20">
        <w:t>-mail: mse</w:t>
      </w:r>
      <w:r w:rsidR="008E60EF" w:rsidRPr="001C2C20">
        <w:t>n</w:t>
      </w:r>
      <w:r w:rsidRPr="001C2C20">
        <w:t>@icm.krasn.ru</w:t>
      </w:r>
      <w:r w:rsidR="001C2C20" w:rsidRPr="001C2C20">
        <w:t>.</w:t>
      </w:r>
    </w:p>
    <w:p w:rsidR="00C975CB" w:rsidRPr="001C2C20" w:rsidRDefault="00C975CB">
      <w:pPr>
        <w:jc w:val="both"/>
        <w:rPr>
          <w:b/>
        </w:rPr>
      </w:pPr>
    </w:p>
    <w:p w:rsidR="00C975CB" w:rsidRPr="000045F1" w:rsidRDefault="00D30029">
      <w:pPr>
        <w:jc w:val="both"/>
        <w:rPr>
          <w:sz w:val="24"/>
          <w:szCs w:val="24"/>
          <w:lang w:val="ru-RU"/>
        </w:rPr>
      </w:pPr>
      <w:r w:rsidRPr="000045F1">
        <w:rPr>
          <w:sz w:val="24"/>
          <w:szCs w:val="24"/>
          <w:lang w:val="ru-RU"/>
        </w:rPr>
        <w:t xml:space="preserve">Председатель </w:t>
      </w:r>
      <w:r w:rsidR="00C975CB" w:rsidRPr="000045F1">
        <w:rPr>
          <w:sz w:val="24"/>
          <w:szCs w:val="24"/>
          <w:lang w:val="ru-RU"/>
        </w:rPr>
        <w:t>Оргкомитета,</w:t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О.Э. Якубайлик</w:t>
      </w:r>
    </w:p>
    <w:p w:rsidR="00C975CB" w:rsidRDefault="00D30029" w:rsidP="00D30029">
      <w:pPr>
        <w:pStyle w:val="a8"/>
        <w:spacing w:after="0"/>
        <w:jc w:val="left"/>
        <w:rPr>
          <w:color w:val="000000"/>
          <w:szCs w:val="24"/>
        </w:rPr>
      </w:pPr>
      <w:r w:rsidRPr="00D30029">
        <w:rPr>
          <w:color w:val="000000"/>
          <w:szCs w:val="24"/>
        </w:rPr>
        <w:t>заместитель директора по научной работе ИВМ СО РАН</w:t>
      </w:r>
    </w:p>
    <w:p w:rsidR="00D30029" w:rsidRDefault="00D30029" w:rsidP="00D30029">
      <w:pPr>
        <w:pStyle w:val="a8"/>
        <w:spacing w:after="0"/>
        <w:jc w:val="left"/>
        <w:rPr>
          <w:color w:val="000000"/>
          <w:szCs w:val="24"/>
        </w:rPr>
      </w:pPr>
    </w:p>
    <w:p w:rsidR="00D30029" w:rsidRPr="00D30029" w:rsidRDefault="00D30029" w:rsidP="00D30029">
      <w:pPr>
        <w:pStyle w:val="a8"/>
        <w:spacing w:after="0"/>
        <w:jc w:val="left"/>
        <w:sectPr w:rsidR="00D30029" w:rsidRPr="00D30029">
          <w:pgSz w:w="11907" w:h="16840"/>
          <w:pgMar w:top="1134" w:right="992" w:bottom="1134" w:left="992" w:header="720" w:footer="720" w:gutter="0"/>
          <w:cols w:space="720"/>
        </w:sectPr>
      </w:pPr>
    </w:p>
    <w:p w:rsidR="00C975CB" w:rsidRDefault="00C975CB">
      <w:pPr>
        <w:pStyle w:val="a8"/>
        <w:suppressAutoHyphens/>
        <w:spacing w:after="0"/>
        <w:rPr>
          <w:b/>
        </w:rPr>
      </w:pPr>
      <w:r>
        <w:rPr>
          <w:b/>
        </w:rPr>
        <w:lastRenderedPageBreak/>
        <w:t>ЗДЕСЬ ДОЛЖНО БЫТЬ НАЗВАНИЕ (НАБРАННОЕ ЖИРНЫМ ШРИФТОМ ПРОПИСНЫМИ БУКВАМИ), ДЛИНА КОТОРОГО НЕ ПРЕВЫШАЕТ ПЯТНАДЦАТИ СЛОВ</w:t>
      </w:r>
      <w:r>
        <w:rPr>
          <w:rStyle w:val="aa"/>
          <w:b/>
        </w:rPr>
        <w:footnoteReference w:id="1"/>
      </w:r>
    </w:p>
    <w:p w:rsidR="00C975CB" w:rsidRDefault="00C975CB">
      <w:pPr>
        <w:spacing w:after="120"/>
        <w:jc w:val="center"/>
        <w:rPr>
          <w:sz w:val="24"/>
          <w:lang w:val="ru-RU"/>
        </w:rPr>
      </w:pPr>
      <w:r>
        <w:rPr>
          <w:sz w:val="24"/>
          <w:lang w:val="ru-RU"/>
        </w:rPr>
        <w:t>А.В.Тор1</w:t>
      </w:r>
      <w:r>
        <w:rPr>
          <w:sz w:val="24"/>
          <w:vertAlign w:val="superscript"/>
          <w:lang w:val="ru-RU"/>
        </w:rPr>
        <w:t>1,2</w:t>
      </w:r>
      <w:r>
        <w:rPr>
          <w:sz w:val="24"/>
          <w:lang w:val="ru-RU"/>
        </w:rPr>
        <w:t>, А.В.Тор2</w:t>
      </w:r>
      <w:r>
        <w:rPr>
          <w:sz w:val="24"/>
          <w:vertAlign w:val="superscript"/>
          <w:lang w:val="ru-RU"/>
        </w:rPr>
        <w:t>2</w:t>
      </w:r>
      <w:r>
        <w:rPr>
          <w:sz w:val="24"/>
          <w:lang w:val="ru-RU"/>
        </w:rPr>
        <w:t>, С.О.Автор</w:t>
      </w:r>
      <w:r>
        <w:rPr>
          <w:sz w:val="24"/>
          <w:vertAlign w:val="superscript"/>
          <w:lang w:val="ru-RU"/>
        </w:rPr>
        <w:t>3</w:t>
      </w:r>
    </w:p>
    <w:p w:rsidR="00C975CB" w:rsidRDefault="00C975CB">
      <w:pPr>
        <w:spacing w:after="240"/>
        <w:jc w:val="center"/>
        <w:rPr>
          <w:sz w:val="24"/>
          <w:lang w:val="ru-RU"/>
        </w:rPr>
      </w:pPr>
      <w:r>
        <w:rPr>
          <w:sz w:val="24"/>
          <w:vertAlign w:val="superscript"/>
          <w:lang w:val="ru-RU"/>
        </w:rPr>
        <w:t>1</w:t>
      </w:r>
      <w:r>
        <w:rPr>
          <w:sz w:val="24"/>
          <w:lang w:val="ru-RU"/>
        </w:rPr>
        <w:t>Сибирский федеральный университет,</w:t>
      </w:r>
      <w:r>
        <w:rPr>
          <w:sz w:val="24"/>
          <w:lang w:val="ru-RU"/>
        </w:rPr>
        <w:br/>
        <w:t>Институт фундаментальной подготовки, каф.всеобщего счастья</w:t>
      </w:r>
      <w:r>
        <w:rPr>
          <w:b/>
          <w:i/>
          <w:sz w:val="24"/>
          <w:lang w:val="ru-RU"/>
        </w:rPr>
        <w:br/>
      </w:r>
      <w:r>
        <w:rPr>
          <w:sz w:val="24"/>
          <w:vertAlign w:val="superscript"/>
          <w:lang w:val="ru-RU"/>
        </w:rPr>
        <w:t>2</w:t>
      </w:r>
      <w:r>
        <w:rPr>
          <w:sz w:val="24"/>
          <w:lang w:val="ru-RU"/>
        </w:rPr>
        <w:t xml:space="preserve">Институт вычислительного моделирования СО РАН, </w:t>
      </w:r>
      <w:r>
        <w:rPr>
          <w:b/>
          <w:i/>
          <w:sz w:val="24"/>
        </w:rPr>
        <w:t>tor</w:t>
      </w:r>
      <w:r>
        <w:rPr>
          <w:b/>
          <w:i/>
          <w:sz w:val="24"/>
          <w:lang w:val="ru-RU"/>
        </w:rPr>
        <w:t>1</w:t>
      </w:r>
      <w:r>
        <w:rPr>
          <w:b/>
          <w:sz w:val="24"/>
          <w:lang w:val="ru-RU"/>
        </w:rPr>
        <w:t>@</w:t>
      </w:r>
      <w:r>
        <w:rPr>
          <w:b/>
          <w:i/>
          <w:sz w:val="24"/>
        </w:rPr>
        <w:t>domen</w:t>
      </w:r>
      <w:r>
        <w:rPr>
          <w:b/>
          <w:i/>
          <w:sz w:val="24"/>
          <w:lang w:val="ru-RU"/>
        </w:rPr>
        <w:t>.</w:t>
      </w:r>
      <w:r>
        <w:rPr>
          <w:b/>
          <w:i/>
          <w:sz w:val="24"/>
        </w:rPr>
        <w:t>ru</w:t>
      </w:r>
      <w:r>
        <w:rPr>
          <w:b/>
          <w:i/>
          <w:sz w:val="24"/>
          <w:lang w:val="ru-RU"/>
        </w:rPr>
        <w:br/>
      </w:r>
      <w:r>
        <w:rPr>
          <w:sz w:val="24"/>
          <w:vertAlign w:val="superscript"/>
          <w:lang w:val="ru-RU"/>
        </w:rPr>
        <w:t>3</w:t>
      </w:r>
      <w:r>
        <w:rPr>
          <w:sz w:val="24"/>
          <w:lang w:val="ru-RU"/>
        </w:rPr>
        <w:t>Сибирский центр переподготовки всех и вся,</w:t>
      </w:r>
      <w:r>
        <w:rPr>
          <w:sz w:val="24"/>
          <w:lang w:val="ru-RU"/>
        </w:rPr>
        <w:br/>
        <w:t xml:space="preserve">отдел реабилитации, </w:t>
      </w:r>
      <w:r>
        <w:rPr>
          <w:b/>
          <w:bCs/>
          <w:i/>
          <w:iCs/>
          <w:sz w:val="24"/>
        </w:rPr>
        <w:t>tor</w:t>
      </w:r>
      <w:r>
        <w:rPr>
          <w:b/>
          <w:bCs/>
          <w:i/>
          <w:iCs/>
          <w:sz w:val="24"/>
          <w:lang w:val="ru-RU"/>
        </w:rPr>
        <w:t>3@</w:t>
      </w:r>
      <w:r>
        <w:rPr>
          <w:b/>
          <w:bCs/>
          <w:i/>
          <w:iCs/>
          <w:sz w:val="24"/>
        </w:rPr>
        <w:t>domen</w:t>
      </w:r>
      <w:r>
        <w:rPr>
          <w:b/>
          <w:bCs/>
          <w:i/>
          <w:iCs/>
          <w:sz w:val="24"/>
          <w:lang w:val="ru-RU"/>
        </w:rPr>
        <w:t>.</w:t>
      </w:r>
      <w:r>
        <w:rPr>
          <w:b/>
          <w:bCs/>
          <w:i/>
          <w:iCs/>
          <w:sz w:val="24"/>
        </w:rPr>
        <w:t>ru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Пожалуйста, строго следуйте данному образцу. Лучше всего использовать этот файл для написания текста, заменив в нём название, авторов и т.п. на то, что быть должно в этом году. Пишите тексты на странице размера А4 с полями по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4"/>
            <w:lang w:val="ru-RU"/>
          </w:rPr>
          <w:t>2,5 см</w:t>
        </w:r>
      </w:smartTag>
      <w:r>
        <w:rPr>
          <w:sz w:val="24"/>
          <w:lang w:val="ru-RU"/>
        </w:rPr>
        <w:t xml:space="preserve"> во всех сторон; НЕ используйте зеркальные поля. Размер шрифта </w:t>
      </w:r>
      <w:r>
        <w:rPr>
          <w:sz w:val="24"/>
        </w:rPr>
        <w:t>Times</w:t>
      </w:r>
      <w:r>
        <w:rPr>
          <w:sz w:val="24"/>
          <w:lang w:val="ru-RU"/>
        </w:rPr>
        <w:t xml:space="preserve"> </w:t>
      </w:r>
      <w:r>
        <w:rPr>
          <w:sz w:val="24"/>
        </w:rPr>
        <w:t>NewRoman</w:t>
      </w:r>
      <w:r>
        <w:rPr>
          <w:sz w:val="24"/>
          <w:lang w:val="ru-RU"/>
        </w:rPr>
        <w:t xml:space="preserve"> — 12 пун</w:t>
      </w:r>
      <w:r>
        <w:rPr>
          <w:sz w:val="24"/>
          <w:lang w:val="ru-RU"/>
        </w:rPr>
        <w:t>к</w:t>
      </w:r>
      <w:r>
        <w:rPr>
          <w:sz w:val="24"/>
          <w:lang w:val="ru-RU"/>
        </w:rPr>
        <w:t xml:space="preserve">тов. Красная строка составляет </w:t>
      </w:r>
      <w:smartTag w:uri="urn:schemas-microsoft-com:office:smarttags" w:element="metricconverter">
        <w:smartTagPr>
          <w:attr w:name="ProductID" w:val="1,5 сантиметра"/>
        </w:smartTagPr>
        <w:r>
          <w:rPr>
            <w:sz w:val="24"/>
            <w:lang w:val="ru-RU"/>
          </w:rPr>
          <w:t>1,5 сантиметра</w:t>
        </w:r>
      </w:smartTag>
      <w:r>
        <w:rPr>
          <w:sz w:val="24"/>
          <w:lang w:val="ru-RU"/>
        </w:rPr>
        <w:t xml:space="preserve"> и устанавливается соответствующим абзацным отст</w:t>
      </w:r>
      <w:r>
        <w:rPr>
          <w:sz w:val="24"/>
          <w:lang w:val="ru-RU"/>
        </w:rPr>
        <w:t>у</w:t>
      </w:r>
      <w:r>
        <w:rPr>
          <w:sz w:val="24"/>
          <w:lang w:val="ru-RU"/>
        </w:rPr>
        <w:t xml:space="preserve">пом, а НЕ табулятором. Тем более не следует образовывать красную строку несколькими пробелами. Если вы пользуетесь версией </w:t>
      </w:r>
      <w:r>
        <w:rPr>
          <w:sz w:val="24"/>
        </w:rPr>
        <w:t>MSWord</w:t>
      </w:r>
      <w:r>
        <w:rPr>
          <w:sz w:val="24"/>
          <w:lang w:val="ru-RU"/>
        </w:rPr>
        <w:t xml:space="preserve"> 2007 и младше, перес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 xml:space="preserve">храните набранный вами текст в формате </w:t>
      </w:r>
      <w:r>
        <w:rPr>
          <w:sz w:val="24"/>
        </w:rPr>
        <w:t>MSWord</w:t>
      </w:r>
      <w:r>
        <w:rPr>
          <w:sz w:val="24"/>
          <w:lang w:val="ru-RU"/>
        </w:rPr>
        <w:t xml:space="preserve"> 2003; мы строго рекомендуем пол</w:t>
      </w:r>
      <w:r>
        <w:rPr>
          <w:sz w:val="24"/>
          <w:lang w:val="ru-RU"/>
        </w:rPr>
        <w:t>ь</w:t>
      </w:r>
      <w:r>
        <w:rPr>
          <w:sz w:val="24"/>
          <w:lang w:val="ru-RU"/>
        </w:rPr>
        <w:t>зоваться именно этой версией текстов при наборе, поскольку практика показывает, что они не во всём совместимы. Все абзацы следует выравнивать по ширине, включить автоматический перенос, а также отменить (Формат → Абзац → Положение на стран</w:t>
      </w:r>
      <w:r>
        <w:rPr>
          <w:sz w:val="24"/>
          <w:lang w:val="ru-RU"/>
        </w:rPr>
        <w:t>и</w:t>
      </w:r>
      <w:r>
        <w:rPr>
          <w:sz w:val="24"/>
          <w:lang w:val="ru-RU"/>
        </w:rPr>
        <w:t>це → Запрет вис</w:t>
      </w:r>
      <w:r>
        <w:rPr>
          <w:sz w:val="24"/>
          <w:lang w:val="ru-RU"/>
        </w:rPr>
        <w:t>я</w:t>
      </w:r>
      <w:r>
        <w:rPr>
          <w:sz w:val="24"/>
          <w:lang w:val="ru-RU"/>
        </w:rPr>
        <w:t>щих строк).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Формулы следует набирать </w:t>
      </w:r>
      <w:r>
        <w:rPr>
          <w:b/>
          <w:bCs/>
          <w:sz w:val="24"/>
          <w:lang w:val="ru-RU"/>
        </w:rPr>
        <w:t>ТОЛЬКО</w:t>
      </w:r>
      <w:r>
        <w:rPr>
          <w:sz w:val="24"/>
          <w:lang w:val="ru-RU"/>
        </w:rPr>
        <w:t xml:space="preserve"> в редакторе </w:t>
      </w:r>
      <w:r>
        <w:rPr>
          <w:sz w:val="24"/>
        </w:rPr>
        <w:t>Equation</w:t>
      </w:r>
      <w:r>
        <w:rPr>
          <w:sz w:val="24"/>
          <w:lang w:val="ru-RU"/>
        </w:rPr>
        <w:t xml:space="preserve"> </w:t>
      </w:r>
      <w:r>
        <w:rPr>
          <w:sz w:val="24"/>
        </w:rPr>
        <w:t>Editor</w:t>
      </w:r>
      <w:r>
        <w:rPr>
          <w:sz w:val="24"/>
          <w:lang w:val="ru-RU"/>
        </w:rPr>
        <w:t xml:space="preserve"> 3.0 (встрое</w:t>
      </w:r>
      <w:r>
        <w:rPr>
          <w:sz w:val="24"/>
          <w:lang w:val="ru-RU"/>
        </w:rPr>
        <w:t>н</w:t>
      </w:r>
      <w:r>
        <w:rPr>
          <w:sz w:val="24"/>
          <w:lang w:val="ru-RU"/>
        </w:rPr>
        <w:t xml:space="preserve">ный редактор формул для </w:t>
      </w:r>
      <w:r>
        <w:rPr>
          <w:sz w:val="24"/>
        </w:rPr>
        <w:t>MSWord</w:t>
      </w:r>
      <w:r>
        <w:rPr>
          <w:sz w:val="24"/>
          <w:lang w:val="ru-RU"/>
        </w:rPr>
        <w:t xml:space="preserve"> 2003). Не пользуйтесь редактором </w:t>
      </w:r>
      <w:r>
        <w:rPr>
          <w:sz w:val="24"/>
        </w:rPr>
        <w:t>Math</w:t>
      </w:r>
      <w:r>
        <w:rPr>
          <w:sz w:val="24"/>
          <w:lang w:val="ru-RU"/>
        </w:rPr>
        <w:t xml:space="preserve"> </w:t>
      </w:r>
      <w:r>
        <w:rPr>
          <w:sz w:val="24"/>
        </w:rPr>
        <w:t>Type</w:t>
      </w:r>
      <w:r>
        <w:rPr>
          <w:sz w:val="24"/>
          <w:lang w:val="ru-RU"/>
        </w:rPr>
        <w:t xml:space="preserve"> — в противном случае мы будем вынуждены отправить ваши тезисы вам на переделку, что может привести к опозданию с их включением в сборник. Нумерация формул распол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гается справа, сами формулы центрируются (настолько, насколько это возможно):</w:t>
      </w:r>
    </w:p>
    <w:p w:rsidR="00C975CB" w:rsidRDefault="00C975CB">
      <w:pPr>
        <w:jc w:val="right"/>
        <w:rPr>
          <w:sz w:val="24"/>
          <w:lang w:val="ru-RU"/>
        </w:rPr>
      </w:pPr>
      <w:r>
        <w:rPr>
          <w:position w:val="-6"/>
          <w:sz w:val="24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8" o:title=""/>
          </v:shape>
          <o:OLEObject Type="Embed" ProgID="Equation.3" ShapeID="_x0000_i1025" DrawAspect="Content" ObjectID="_1841838001" r:id="rId9"/>
        </w:object>
      </w:r>
      <w:r>
        <w:rPr>
          <w:sz w:val="24"/>
          <w:lang w:val="ru-RU"/>
        </w:rPr>
        <w:t xml:space="preserve"> .</w:t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  <w:t>(1)</w:t>
      </w:r>
    </w:p>
    <w:p w:rsidR="00C975CB" w:rsidRDefault="00C975CB">
      <w:pPr>
        <w:jc w:val="both"/>
        <w:rPr>
          <w:sz w:val="24"/>
          <w:lang w:val="ru-RU"/>
        </w:rPr>
      </w:pPr>
      <w:r>
        <w:rPr>
          <w:sz w:val="24"/>
          <w:lang w:val="ru-RU"/>
        </w:rPr>
        <w:t>Формулы без нумерации следует центрировать по строке автоматически. Размер шри</w:t>
      </w:r>
      <w:r>
        <w:rPr>
          <w:sz w:val="24"/>
          <w:lang w:val="ru-RU"/>
        </w:rPr>
        <w:t>ф</w:t>
      </w:r>
      <w:r>
        <w:rPr>
          <w:sz w:val="24"/>
          <w:lang w:val="ru-RU"/>
        </w:rPr>
        <w:t>та в формулах должен быть 12 пунктов (обычный); все остальные устанавливаю</w:t>
      </w:r>
      <w:r>
        <w:rPr>
          <w:sz w:val="24"/>
          <w:lang w:val="ru-RU"/>
        </w:rPr>
        <w:t>т</w:t>
      </w:r>
      <w:r>
        <w:rPr>
          <w:sz w:val="24"/>
          <w:lang w:val="ru-RU"/>
        </w:rPr>
        <w:t xml:space="preserve">ся в соответствии с этим. Обычно </w:t>
      </w:r>
      <w:r>
        <w:rPr>
          <w:sz w:val="24"/>
        </w:rPr>
        <w:t>Equation</w:t>
      </w:r>
      <w:r>
        <w:rPr>
          <w:sz w:val="24"/>
          <w:lang w:val="ru-RU"/>
        </w:rPr>
        <w:t xml:space="preserve"> </w:t>
      </w:r>
      <w:r>
        <w:rPr>
          <w:sz w:val="24"/>
        </w:rPr>
        <w:t>Editor</w:t>
      </w:r>
      <w:r>
        <w:rPr>
          <w:sz w:val="24"/>
          <w:lang w:val="ru-RU"/>
        </w:rPr>
        <w:t xml:space="preserve"> 3.0 это легко делает сам, если задать обычный размер — естественно, если у вас стоит по умолчанию иной ра</w:t>
      </w:r>
      <w:r>
        <w:rPr>
          <w:sz w:val="24"/>
          <w:lang w:val="ru-RU"/>
        </w:rPr>
        <w:t>з</w:t>
      </w:r>
      <w:r>
        <w:rPr>
          <w:sz w:val="24"/>
          <w:lang w:val="ru-RU"/>
        </w:rPr>
        <w:t xml:space="preserve">мер обычного символа в формуле). </w:t>
      </w:r>
      <w:r>
        <w:rPr>
          <w:b/>
          <w:bCs/>
          <w:sz w:val="24"/>
          <w:lang w:val="ru-RU"/>
        </w:rPr>
        <w:t>НЕ следует</w:t>
      </w:r>
      <w:r>
        <w:rPr>
          <w:sz w:val="24"/>
          <w:lang w:val="ru-RU"/>
        </w:rPr>
        <w:t xml:space="preserve"> использовать каких-либо макросов для автоматич</w:t>
      </w:r>
      <w:r>
        <w:rPr>
          <w:sz w:val="24"/>
          <w:lang w:val="ru-RU"/>
        </w:rPr>
        <w:t>е</w:t>
      </w:r>
      <w:r>
        <w:rPr>
          <w:sz w:val="24"/>
          <w:lang w:val="ru-RU"/>
        </w:rPr>
        <w:t>ской нумерации формул, таблиц и/или рисунков! Пожалуйста, указывайте номера та</w:t>
      </w:r>
      <w:r>
        <w:rPr>
          <w:sz w:val="24"/>
          <w:lang w:val="ru-RU"/>
        </w:rPr>
        <w:t>б</w:t>
      </w:r>
      <w:r>
        <w:rPr>
          <w:sz w:val="24"/>
          <w:lang w:val="ru-RU"/>
        </w:rPr>
        <w:t>лиц и/или рисунков «вручную» и тщательно проверьте их!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Если вы используете формулы (даже самые простые!) внутри текста, то пер</w:t>
      </w:r>
      <w:r>
        <w:rPr>
          <w:sz w:val="24"/>
          <w:lang w:val="ru-RU"/>
        </w:rPr>
        <w:t>е</w:t>
      </w:r>
      <w:r>
        <w:rPr>
          <w:sz w:val="24"/>
          <w:lang w:val="ru-RU"/>
        </w:rPr>
        <w:t>менные, функции и т.п. следует также оформлять в виде формул, а не латинского ку</w:t>
      </w:r>
      <w:r>
        <w:rPr>
          <w:sz w:val="24"/>
          <w:lang w:val="ru-RU"/>
        </w:rPr>
        <w:t>р</w:t>
      </w:r>
      <w:r>
        <w:rPr>
          <w:sz w:val="24"/>
          <w:lang w:val="ru-RU"/>
        </w:rPr>
        <w:t xml:space="preserve">сивного шрифта, например, </w:t>
      </w:r>
      <w:r>
        <w:rPr>
          <w:position w:val="-6"/>
          <w:sz w:val="24"/>
        </w:rPr>
        <w:object w:dxaOrig="340" w:dyaOrig="279">
          <v:shape id="_x0000_i1026" type="#_x0000_t75" style="width:17.25pt;height:14.25pt" o:ole="">
            <v:imagedata r:id="rId10" o:title=""/>
          </v:shape>
          <o:OLEObject Type="Embed" ProgID="Equation.3" ShapeID="_x0000_i1026" DrawAspect="Content" ObjectID="_1841838002" r:id="rId11"/>
        </w:object>
      </w:r>
      <w:r>
        <w:rPr>
          <w:sz w:val="24"/>
          <w:lang w:val="ru-RU"/>
        </w:rPr>
        <w:t xml:space="preserve">, где </w:t>
      </w:r>
      <w:r>
        <w:rPr>
          <w:position w:val="-6"/>
          <w:sz w:val="24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3" ShapeID="_x0000_i1027" DrawAspect="Content" ObjectID="_1841838003" r:id="rId13"/>
        </w:object>
      </w:r>
      <w:r>
        <w:rPr>
          <w:sz w:val="24"/>
          <w:lang w:val="ru-RU"/>
        </w:rPr>
        <w:t xml:space="preserve"> — терм или формула, следует использовать </w:t>
      </w:r>
      <w:r>
        <w:rPr>
          <w:sz w:val="24"/>
        </w:rPr>
        <w:t>Equation</w:t>
      </w:r>
      <w:r>
        <w:rPr>
          <w:sz w:val="24"/>
          <w:lang w:val="ru-RU"/>
        </w:rPr>
        <w:t xml:space="preserve"> </w:t>
      </w:r>
      <w:r>
        <w:rPr>
          <w:sz w:val="24"/>
        </w:rPr>
        <w:t>Editor</w:t>
      </w:r>
      <w:r>
        <w:rPr>
          <w:sz w:val="24"/>
          <w:lang w:val="ru-RU"/>
        </w:rPr>
        <w:t xml:space="preserve"> 3.0, а не курсивный (и уж тем более — прямой) латинский шрифт.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Таблицы следует располагать по центру:</w:t>
      </w:r>
    </w:p>
    <w:p w:rsidR="00C975CB" w:rsidRDefault="00C975CB">
      <w:pPr>
        <w:jc w:val="right"/>
        <w:rPr>
          <w:sz w:val="24"/>
          <w:lang w:val="ru-RU"/>
        </w:rPr>
      </w:pPr>
      <w:r>
        <w:rPr>
          <w:sz w:val="24"/>
          <w:lang w:val="ru-RU"/>
        </w:rPr>
        <w:t>Таблица 1</w:t>
      </w:r>
    </w:p>
    <w:p w:rsidR="00C975CB" w:rsidRDefault="00C975CB">
      <w:pPr>
        <w:spacing w:after="120"/>
        <w:jc w:val="center"/>
        <w:rPr>
          <w:sz w:val="24"/>
          <w:lang w:val="ru-RU"/>
        </w:rPr>
      </w:pPr>
      <w:r>
        <w:rPr>
          <w:sz w:val="24"/>
          <w:lang w:val="ru-RU"/>
        </w:rPr>
        <w:t>Таблица, содержащая новейшие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1416"/>
        <w:gridCol w:w="2632"/>
        <w:gridCol w:w="911"/>
        <w:gridCol w:w="1692"/>
      </w:tblGrid>
      <w:tr w:rsidR="00C975CB">
        <w:tblPrEx>
          <w:tblCellMar>
            <w:top w:w="0" w:type="dxa"/>
            <w:bottom w:w="0" w:type="dxa"/>
          </w:tblCellMar>
        </w:tblPrEx>
        <w:tc>
          <w:tcPr>
            <w:tcW w:w="2421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Первая колонка</w:t>
            </w:r>
          </w:p>
        </w:tc>
        <w:tc>
          <w:tcPr>
            <w:tcW w:w="1416" w:type="dxa"/>
            <w:vAlign w:val="center"/>
          </w:tcPr>
          <w:p w:rsidR="00C975CB" w:rsidRDefault="00C975CB">
            <w:pPr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1200" w:dyaOrig="400">
                <v:shape id="_x0000_i1028" type="#_x0000_t75" style="width:60pt;height:20.25pt" o:ole="">
                  <v:imagedata r:id="rId14" o:title=""/>
                </v:shape>
                <o:OLEObject Type="Embed" ProgID="Equation.3" ShapeID="_x0000_i1028" DrawAspect="Content" ObjectID="_1841838004" r:id="rId15"/>
              </w:object>
            </w:r>
          </w:p>
        </w:tc>
        <w:tc>
          <w:tcPr>
            <w:tcW w:w="2632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Вторая колонка</w:t>
            </w:r>
          </w:p>
        </w:tc>
        <w:tc>
          <w:tcPr>
            <w:tcW w:w="911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692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</w:t>
            </w:r>
          </w:p>
        </w:tc>
      </w:tr>
      <w:tr w:rsidR="00C975CB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данные</w:t>
            </w:r>
          </w:p>
        </w:tc>
        <w:tc>
          <w:tcPr>
            <w:tcW w:w="1416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456</w:t>
            </w:r>
          </w:p>
        </w:tc>
        <w:tc>
          <w:tcPr>
            <w:tcW w:w="263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ещё данные</w:t>
            </w:r>
          </w:p>
        </w:tc>
        <w:tc>
          <w:tcPr>
            <w:tcW w:w="91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345</w:t>
            </w:r>
          </w:p>
        </w:tc>
        <w:tc>
          <w:tcPr>
            <w:tcW w:w="169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4,345677</w:t>
            </w:r>
          </w:p>
        </w:tc>
      </w:tr>
      <w:tr w:rsidR="00C975CB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данные</w:t>
            </w:r>
          </w:p>
        </w:tc>
        <w:tc>
          <w:tcPr>
            <w:tcW w:w="1416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567</w:t>
            </w:r>
          </w:p>
        </w:tc>
        <w:tc>
          <w:tcPr>
            <w:tcW w:w="263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 ещё данные</w:t>
            </w:r>
          </w:p>
        </w:tc>
        <w:tc>
          <w:tcPr>
            <w:tcW w:w="91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123</w:t>
            </w:r>
          </w:p>
        </w:tc>
        <w:tc>
          <w:tcPr>
            <w:tcW w:w="169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7,345677</w:t>
            </w:r>
          </w:p>
        </w:tc>
      </w:tr>
    </w:tbl>
    <w:p w:rsidR="00C975CB" w:rsidRDefault="00C975CB">
      <w:pPr>
        <w:pStyle w:val="20"/>
        <w:widowControl w:val="0"/>
      </w:pPr>
      <w:r>
        <w:lastRenderedPageBreak/>
        <w:t>Обратите внимание: если таблица у вас одна, её НЕ следует нумеровать! В этом случае в тексте на неё следует ссылаться так: «Как показано в таблице, …». Если же таблиц несколько, то их следует нумеровать (как в образце) и ссылаться так: «В табл.4 пре</w:t>
      </w:r>
      <w:r>
        <w:t>д</w:t>
      </w:r>
      <w:r>
        <w:t>ставлены новейшие данные». Это же правило нумерации распространяется и на рису</w:t>
      </w:r>
      <w:r>
        <w:t>н</w:t>
      </w:r>
      <w:r>
        <w:t>ки (см.ниже).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Если вы хотите вставить в текст рисунок, пожалуйста придерживайтесь след</w:t>
      </w:r>
      <w:r>
        <w:rPr>
          <w:sz w:val="24"/>
          <w:lang w:val="ru-RU"/>
        </w:rPr>
        <w:t>у</w:t>
      </w:r>
      <w:r>
        <w:rPr>
          <w:sz w:val="24"/>
          <w:lang w:val="ru-RU"/>
        </w:rPr>
        <w:t xml:space="preserve">ющих правил. Рисунки могут быть </w:t>
      </w:r>
      <w:r>
        <w:rPr>
          <w:b/>
          <w:bCs/>
          <w:sz w:val="24"/>
          <w:lang w:val="ru-RU"/>
        </w:rPr>
        <w:t>чёрно-белыми или цветными</w:t>
      </w:r>
      <w:r>
        <w:rPr>
          <w:sz w:val="24"/>
          <w:lang w:val="ru-RU"/>
        </w:rPr>
        <w:t>, в форматах *.</w:t>
      </w:r>
      <w:r>
        <w:rPr>
          <w:sz w:val="24"/>
        </w:rPr>
        <w:t>jpg</w:t>
      </w:r>
      <w:r>
        <w:rPr>
          <w:sz w:val="24"/>
          <w:lang w:val="ru-RU"/>
        </w:rPr>
        <w:t>, *.</w:t>
      </w:r>
      <w:r>
        <w:rPr>
          <w:sz w:val="24"/>
        </w:rPr>
        <w:t>png</w:t>
      </w:r>
      <w:r>
        <w:rPr>
          <w:sz w:val="24"/>
          <w:lang w:val="ru-RU"/>
        </w:rPr>
        <w:t>, *.</w:t>
      </w:r>
      <w:r>
        <w:rPr>
          <w:sz w:val="24"/>
        </w:rPr>
        <w:t>bmp</w:t>
      </w:r>
      <w:r>
        <w:rPr>
          <w:sz w:val="24"/>
          <w:lang w:val="ru-RU"/>
        </w:rPr>
        <w:t>, *.</w:t>
      </w:r>
      <w:r>
        <w:rPr>
          <w:sz w:val="24"/>
        </w:rPr>
        <w:t>gif </w:t>
      </w:r>
      <w:r>
        <w:rPr>
          <w:sz w:val="24"/>
          <w:lang w:val="ru-RU"/>
        </w:rPr>
        <w:t xml:space="preserve">. Пожалуйста, НЕ внедряйте в текст ваших материалов диаграммы </w:t>
      </w:r>
      <w:r>
        <w:rPr>
          <w:sz w:val="24"/>
        </w:rPr>
        <w:t>MSExcel</w:t>
      </w:r>
      <w:r>
        <w:rPr>
          <w:sz w:val="24"/>
          <w:lang w:val="ru-RU"/>
        </w:rPr>
        <w:t>! Прежде, чем вставлять их, конвертируйте в рисунок одного из форматов, ук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занных выше! Рисунок следует располагать по центру; подпись под рисунком распол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гается внизу рисунка. Как и в случае с таблицами, рисунок не нумеруется, если он один в работе; в противном случае его следует нумеровать. Подпись к рисунку также це</w:t>
      </w:r>
      <w:r>
        <w:rPr>
          <w:sz w:val="24"/>
          <w:lang w:val="ru-RU"/>
        </w:rPr>
        <w:t>н</w:t>
      </w:r>
      <w:r>
        <w:rPr>
          <w:sz w:val="24"/>
          <w:lang w:val="ru-RU"/>
        </w:rPr>
        <w:t>трир</w:t>
      </w:r>
      <w:r>
        <w:rPr>
          <w:sz w:val="24"/>
          <w:lang w:val="ru-RU"/>
        </w:rPr>
        <w:t>у</w:t>
      </w:r>
      <w:r>
        <w:rPr>
          <w:sz w:val="24"/>
          <w:lang w:val="ru-RU"/>
        </w:rPr>
        <w:t>ется и должна быть выполнена в следующем виде:</w:t>
      </w:r>
    </w:p>
    <w:p w:rsidR="00C975CB" w:rsidRDefault="00C975CB">
      <w:pPr>
        <w:ind w:firstLine="709"/>
        <w:jc w:val="both"/>
        <w:rPr>
          <w:sz w:val="24"/>
          <w:lang w:val="ru-RU"/>
        </w:rPr>
      </w:pPr>
    </w:p>
    <w:p w:rsidR="00C975CB" w:rsidRDefault="002027FA">
      <w:pPr>
        <w:pStyle w:val="a8"/>
        <w:widowControl w:val="0"/>
        <w:suppressAutoHyphens/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4596765" cy="3050540"/>
            <wp:effectExtent l="0" t="0" r="0" b="0"/>
            <wp:docPr id="5" name="Рисунок 5" descr="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CB" w:rsidRDefault="00C975CB">
      <w:pPr>
        <w:pStyle w:val="a8"/>
        <w:widowControl w:val="0"/>
        <w:suppressAutoHyphens/>
        <w:spacing w:before="120" w:after="240"/>
        <w:ind w:left="567" w:right="566"/>
      </w:pPr>
      <w:r>
        <w:t>Рис.1. Не дублируйте данные на рисунках и в таблицах! Обратите внимание на дополнительные интервалы перед и после подписи к рисункам (Формат → Абзац → Отступы и интервалы).</w:t>
      </w:r>
      <w:r>
        <w:rPr>
          <w:color w:val="0000FF"/>
        </w:rPr>
        <w:t xml:space="preserve"> </w:t>
      </w:r>
      <w:r>
        <w:t>В подписи к рисунку следует также запретить автоматический перенос.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Если у вас несколько рисунков и вы хотите два из них расположить рядом, об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 xml:space="preserve">значив буквами (например, Рис.3А и Рис.3Б), то физически вам следует организовать </w:t>
      </w:r>
      <w:r>
        <w:rPr>
          <w:b/>
          <w:bCs/>
          <w:sz w:val="24"/>
          <w:lang w:val="ru-RU"/>
        </w:rPr>
        <w:t>ОДИН</w:t>
      </w:r>
      <w:r>
        <w:rPr>
          <w:sz w:val="24"/>
          <w:lang w:val="ru-RU"/>
        </w:rPr>
        <w:t xml:space="preserve"> рисунок, который будет располагаться так, как это описано выше. Пожалуйста, помните, что большое число рисунков (три и более) создаёт большие трудности при вёрстке; постарайтесь ограничиться двумя рисунками.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Самое трудоёмкое и тяжкое в оформлении — список литературы. Его следует оформлять по ГОСТу 7.1-2003; данный ГОСТ крайне неудобен и, главное, не учитыв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 xml:space="preserve">ет всех возможных типов источников, но увы — таков закон. Мы также страдаем от того формата библиографических записей, которые предлагает этот ГОСТ, но сделать с этим ничего не можем. Если вы правильно оформите список литературы, вы нам </w:t>
      </w:r>
      <w:r>
        <w:rPr>
          <w:b/>
          <w:bCs/>
          <w:sz w:val="24"/>
          <w:lang w:val="ru-RU"/>
        </w:rPr>
        <w:t>ОЧЕНЬ СИЛЬНО</w:t>
      </w:r>
      <w:r>
        <w:rPr>
          <w:sz w:val="24"/>
          <w:lang w:val="ru-RU"/>
        </w:rPr>
        <w:t xml:space="preserve"> поможете!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Список литературы отделяется от основного текста заголовком «Список литер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туры» (именно таким!), расположенным по центру. Сверху и снизу введены дополн</w:t>
      </w:r>
      <w:r>
        <w:rPr>
          <w:sz w:val="24"/>
          <w:lang w:val="ru-RU"/>
        </w:rPr>
        <w:t>и</w:t>
      </w:r>
      <w:r>
        <w:rPr>
          <w:sz w:val="24"/>
          <w:lang w:val="ru-RU"/>
        </w:rPr>
        <w:lastRenderedPageBreak/>
        <w:t xml:space="preserve">тельные интервалы по 6 пунктов (см. образец ниже). Мы </w:t>
      </w:r>
      <w:r>
        <w:rPr>
          <w:b/>
          <w:bCs/>
          <w:sz w:val="24"/>
          <w:lang w:val="ru-RU"/>
        </w:rPr>
        <w:t>ОЧЕНЬ ПРОСИМ</w:t>
      </w:r>
      <w:r>
        <w:rPr>
          <w:sz w:val="24"/>
          <w:lang w:val="ru-RU"/>
        </w:rPr>
        <w:t xml:space="preserve"> не оформлять список литературы в виде нумерованного списка в смысле </w:t>
      </w:r>
      <w:r>
        <w:rPr>
          <w:sz w:val="24"/>
        </w:rPr>
        <w:t>MSWord</w:t>
      </w:r>
      <w:r>
        <w:rPr>
          <w:sz w:val="24"/>
          <w:lang w:val="ru-RU"/>
        </w:rPr>
        <w:t xml:space="preserve">’а: при вёрстке это форматирование от </w:t>
      </w:r>
      <w:r>
        <w:rPr>
          <w:sz w:val="24"/>
        </w:rPr>
        <w:t>MSWord</w:t>
      </w:r>
      <w:r>
        <w:rPr>
          <w:sz w:val="24"/>
          <w:lang w:val="ru-RU"/>
        </w:rPr>
        <w:t xml:space="preserve">’а доставляет массу проблем. Ни при каких обстоятельствах </w:t>
      </w:r>
      <w:r>
        <w:rPr>
          <w:b/>
          <w:bCs/>
          <w:sz w:val="24"/>
          <w:lang w:val="ru-RU"/>
        </w:rPr>
        <w:t>НЕЛЬЗЯ</w:t>
      </w:r>
      <w:r>
        <w:rPr>
          <w:sz w:val="24"/>
          <w:lang w:val="ru-RU"/>
        </w:rPr>
        <w:t xml:space="preserve"> оформлять список литературы как концевые ссылки! В те</w:t>
      </w:r>
      <w:r>
        <w:rPr>
          <w:sz w:val="24"/>
          <w:lang w:val="ru-RU"/>
        </w:rPr>
        <w:t>к</w:t>
      </w:r>
      <w:r>
        <w:rPr>
          <w:sz w:val="24"/>
          <w:lang w:val="ru-RU"/>
        </w:rPr>
        <w:t>сте на литературу следует ссылаться в квадратных скобках, н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>мерами: например, [1] или [3, 23] или [1 – 5, 16]. Ниже приведены образцы оформления по указанному ГОСТу для зарубежных книг [1], журналов (как российских, так и иностранных) [2], главы в книге [3] и, нак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>нец, электронного издания [4].</w:t>
      </w:r>
    </w:p>
    <w:p w:rsidR="00C975CB" w:rsidRDefault="00C975CB">
      <w:pPr>
        <w:spacing w:before="120" w:after="120"/>
        <w:jc w:val="center"/>
        <w:rPr>
          <w:sz w:val="24"/>
          <w:lang w:val="ru-RU"/>
        </w:rPr>
      </w:pPr>
      <w:r>
        <w:rPr>
          <w:sz w:val="24"/>
          <w:lang w:val="ru-RU"/>
        </w:rPr>
        <w:t>Список литературы</w:t>
      </w:r>
    </w:p>
    <w:p w:rsidR="00C975CB" w:rsidRDefault="00C975CB">
      <w:pPr>
        <w:ind w:left="284" w:hanging="284"/>
        <w:jc w:val="both"/>
        <w:rPr>
          <w:sz w:val="24"/>
        </w:rPr>
      </w:pPr>
      <w:r>
        <w:rPr>
          <w:sz w:val="24"/>
        </w:rPr>
        <w:t>1. Morris W.F. Quantitative Conservation Biology: Theory and Practice of Population Viabi</w:t>
      </w:r>
      <w:r>
        <w:rPr>
          <w:sz w:val="24"/>
        </w:rPr>
        <w:t>l</w:t>
      </w:r>
      <w:r>
        <w:rPr>
          <w:sz w:val="24"/>
        </w:rPr>
        <w:t xml:space="preserve">ity Analysis / W.F.Morris, D.F.Doak. — Sinauer Associates,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Sunderland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  <w:r>
        <w:rPr>
          <w:sz w:val="24"/>
        </w:rPr>
        <w:t>, 2003. — 657 p.</w:t>
      </w:r>
    </w:p>
    <w:p w:rsidR="00C975CB" w:rsidRDefault="00C975CB">
      <w:pPr>
        <w:ind w:left="284" w:hanging="284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>
        <w:rPr>
          <w:sz w:val="24"/>
        </w:rPr>
        <w:t> </w:t>
      </w:r>
      <w:r>
        <w:rPr>
          <w:sz w:val="24"/>
          <w:lang w:val="ru-RU"/>
        </w:rPr>
        <w:t>Сергеев П.В. Идентификация гидродинамических исследований скважин / П.В.Сергеев, В.Л.Сергеев // Вычислительные технологии. — 2005. — Т.21. — №</w:t>
      </w:r>
      <w:r>
        <w:rPr>
          <w:sz w:val="24"/>
        </w:rPr>
        <w:t> </w:t>
      </w:r>
      <w:r>
        <w:rPr>
          <w:sz w:val="24"/>
          <w:lang w:val="ru-RU"/>
        </w:rPr>
        <w:t>2. С.125 – 129.</w:t>
      </w:r>
    </w:p>
    <w:p w:rsidR="00C975CB" w:rsidRDefault="00C975CB">
      <w:pPr>
        <w:ind w:left="284" w:hanging="284"/>
        <w:jc w:val="both"/>
        <w:rPr>
          <w:sz w:val="24"/>
          <w:lang w:val="ru-RU"/>
        </w:rPr>
      </w:pPr>
      <w:r>
        <w:rPr>
          <w:sz w:val="24"/>
          <w:lang w:val="ru-RU"/>
        </w:rPr>
        <w:t>3.</w:t>
      </w:r>
      <w:r>
        <w:rPr>
          <w:sz w:val="24"/>
        </w:rPr>
        <w:t> </w:t>
      </w:r>
      <w:r>
        <w:rPr>
          <w:sz w:val="24"/>
          <w:lang w:val="ru-RU"/>
        </w:rPr>
        <w:t>Садовский М.Г. Оптимизационные модели миграции гл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>бально информированных особей / М.Г.Садовский // В: Математическое моделирование в биологии и химии. Эволюционный по</w:t>
      </w:r>
      <w:r>
        <w:rPr>
          <w:sz w:val="24"/>
          <w:lang w:val="ru-RU"/>
        </w:rPr>
        <w:t>д</w:t>
      </w:r>
      <w:r>
        <w:rPr>
          <w:sz w:val="24"/>
          <w:lang w:val="ru-RU"/>
        </w:rPr>
        <w:t>ход. Ред.Р.Г.Хлебопрос. — Новосибирск: Наука. — 1992. — С.36 – 67.</w:t>
      </w:r>
    </w:p>
    <w:p w:rsidR="00C975CB" w:rsidRDefault="00C975CB">
      <w:pPr>
        <w:ind w:left="284" w:hanging="284"/>
        <w:jc w:val="both"/>
        <w:rPr>
          <w:sz w:val="24"/>
        </w:rPr>
      </w:pPr>
      <w:r>
        <w:rPr>
          <w:sz w:val="24"/>
        </w:rPr>
        <w:t>4. Gorban, A.N. Systems with inheritance: dynamics of distributions with conservation of support, natural selection and finite-dimensional asymptotics. E-print: http://arxiv.org/abs/cond-mat/0405451</w:t>
      </w:r>
    </w:p>
    <w:p w:rsidR="00C975CB" w:rsidRDefault="00C975CB">
      <w:pPr>
        <w:rPr>
          <w:sz w:val="24"/>
          <w:szCs w:val="28"/>
          <w:lang w:val="ru-RU"/>
        </w:rPr>
      </w:pPr>
    </w:p>
    <w:p w:rsidR="00C975CB" w:rsidRDefault="00C975CB">
      <w:pPr>
        <w:rPr>
          <w:sz w:val="24"/>
          <w:szCs w:val="28"/>
          <w:lang w:val="ru-RU"/>
        </w:rPr>
      </w:pPr>
    </w:p>
    <w:p w:rsidR="00C975CB" w:rsidRDefault="00C975CB">
      <w:pPr>
        <w:rPr>
          <w:color w:val="0000FF"/>
          <w:sz w:val="24"/>
          <w:szCs w:val="28"/>
          <w:lang w:val="ru-RU"/>
        </w:rPr>
      </w:pPr>
      <w:r>
        <w:rPr>
          <w:color w:val="0000FF"/>
          <w:sz w:val="24"/>
          <w:szCs w:val="28"/>
          <w:lang w:val="ru-RU"/>
        </w:rPr>
        <w:t>Отдельным файлом, пожалуйста:</w:t>
      </w:r>
    </w:p>
    <w:p w:rsidR="00C975CB" w:rsidRPr="00D30029" w:rsidRDefault="00C975CB">
      <w:pPr>
        <w:spacing w:before="120" w:after="120"/>
        <w:jc w:val="center"/>
        <w:rPr>
          <w:szCs w:val="24"/>
          <w:lang w:val="ru-RU"/>
        </w:rPr>
      </w:pPr>
      <w:r w:rsidRPr="00D30029">
        <w:rPr>
          <w:b/>
          <w:sz w:val="26"/>
          <w:szCs w:val="26"/>
          <w:lang w:val="ru-RU"/>
        </w:rPr>
        <w:t>Регистрационная форма участника семинара</w:t>
      </w:r>
      <w:r>
        <w:rPr>
          <w:sz w:val="24"/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(заполняется на каждого </w:t>
      </w:r>
      <w:r w:rsidR="00D30029">
        <w:rPr>
          <w:szCs w:val="24"/>
          <w:lang w:val="ru-RU"/>
        </w:rPr>
        <w:t>соавтора)</w:t>
      </w:r>
    </w:p>
    <w:tbl>
      <w:tblPr>
        <w:tblW w:w="9747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Фамилия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Имя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Отчество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Должность, степень, звание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Организация</w:t>
            </w:r>
            <w:r>
              <w:rPr>
                <w:szCs w:val="24"/>
                <w:lang w:val="ru-RU"/>
              </w:rPr>
              <w:t xml:space="preserve"> (индекс, город, учреждение)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Телефон, факс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E</w:t>
            </w:r>
            <w:r>
              <w:rPr>
                <w:b/>
                <w:szCs w:val="24"/>
                <w:lang w:val="ru-RU"/>
              </w:rPr>
              <w:t>-</w:t>
            </w:r>
            <w:r>
              <w:rPr>
                <w:b/>
                <w:szCs w:val="24"/>
              </w:rPr>
              <w:t>mail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Форма доклада: </w:t>
            </w:r>
            <w:r>
              <w:rPr>
                <w:szCs w:val="24"/>
                <w:lang w:val="ru-RU"/>
              </w:rPr>
              <w:t>пленарный, секционный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Название доклада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Автор(ы)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</w:tbl>
    <w:p w:rsidR="00C975CB" w:rsidRDefault="00C975CB">
      <w:pPr>
        <w:rPr>
          <w:sz w:val="24"/>
          <w:szCs w:val="28"/>
          <w:lang w:val="ru-RU"/>
        </w:rPr>
      </w:pPr>
    </w:p>
    <w:p w:rsidR="00C975CB" w:rsidRDefault="00C975CB">
      <w:pPr>
        <w:rPr>
          <w:sz w:val="24"/>
          <w:szCs w:val="28"/>
          <w:lang w:val="ru-RU"/>
        </w:rPr>
      </w:pPr>
    </w:p>
    <w:sectPr w:rsidR="00C975CB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CE" w:rsidRDefault="00A55CCE">
      <w:r>
        <w:separator/>
      </w:r>
    </w:p>
  </w:endnote>
  <w:endnote w:type="continuationSeparator" w:id="0">
    <w:p w:rsidR="00A55CCE" w:rsidRDefault="00A5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CE" w:rsidRDefault="00A55CCE">
      <w:r>
        <w:separator/>
      </w:r>
    </w:p>
  </w:footnote>
  <w:footnote w:type="continuationSeparator" w:id="0">
    <w:p w:rsidR="00A55CCE" w:rsidRDefault="00A55CCE">
      <w:r>
        <w:continuationSeparator/>
      </w:r>
    </w:p>
  </w:footnote>
  <w:footnote w:id="1">
    <w:p w:rsidR="00C975CB" w:rsidRDefault="00C975CB">
      <w:pPr>
        <w:pStyle w:val="a9"/>
      </w:pPr>
      <w:r>
        <w:rPr>
          <w:rStyle w:val="aa"/>
        </w:rPr>
        <w:footnoteRef/>
      </w:r>
      <w:r>
        <w:t xml:space="preserve"> Здесь (и только здесь, и единственный раз в виде подстрочной сноски) может быть упоминание гранта и т.п. Нумерация сносок должна начинаться на каждой странице заново.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0A1"/>
    <w:multiLevelType w:val="hybridMultilevel"/>
    <w:tmpl w:val="AEC68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6DE485F"/>
    <w:multiLevelType w:val="hybridMultilevel"/>
    <w:tmpl w:val="2ECE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11F6C"/>
    <w:multiLevelType w:val="hybridMultilevel"/>
    <w:tmpl w:val="4E4658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18B75FD"/>
    <w:multiLevelType w:val="hybridMultilevel"/>
    <w:tmpl w:val="12AC9834"/>
    <w:lvl w:ilvl="0" w:tplc="DE8C5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1E2DB8"/>
    <w:multiLevelType w:val="hybridMultilevel"/>
    <w:tmpl w:val="4DF4078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38D5BF5"/>
    <w:multiLevelType w:val="hybridMultilevel"/>
    <w:tmpl w:val="327AF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6B4AED"/>
    <w:multiLevelType w:val="hybridMultilevel"/>
    <w:tmpl w:val="728AB680"/>
    <w:lvl w:ilvl="0" w:tplc="C73E52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B21E16"/>
    <w:multiLevelType w:val="multilevel"/>
    <w:tmpl w:val="4DF4078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40"/>
    <w:rsid w:val="000045F1"/>
    <w:rsid w:val="00006792"/>
    <w:rsid w:val="00011FC9"/>
    <w:rsid w:val="0001483B"/>
    <w:rsid w:val="00066AD8"/>
    <w:rsid w:val="000C126C"/>
    <w:rsid w:val="000C7BDB"/>
    <w:rsid w:val="000D7D06"/>
    <w:rsid w:val="000E6775"/>
    <w:rsid w:val="00110AFF"/>
    <w:rsid w:val="00141843"/>
    <w:rsid w:val="00183010"/>
    <w:rsid w:val="001A6AAA"/>
    <w:rsid w:val="001C2C20"/>
    <w:rsid w:val="001E71D7"/>
    <w:rsid w:val="002027FA"/>
    <w:rsid w:val="002415CF"/>
    <w:rsid w:val="002D0787"/>
    <w:rsid w:val="002E0DF6"/>
    <w:rsid w:val="002E52E1"/>
    <w:rsid w:val="002F253B"/>
    <w:rsid w:val="0030316E"/>
    <w:rsid w:val="0031067B"/>
    <w:rsid w:val="00316F1F"/>
    <w:rsid w:val="003335E8"/>
    <w:rsid w:val="00334604"/>
    <w:rsid w:val="00381440"/>
    <w:rsid w:val="003A1DA0"/>
    <w:rsid w:val="003A6453"/>
    <w:rsid w:val="003C6472"/>
    <w:rsid w:val="00406D38"/>
    <w:rsid w:val="00417AA1"/>
    <w:rsid w:val="0042040B"/>
    <w:rsid w:val="00420A65"/>
    <w:rsid w:val="00423C10"/>
    <w:rsid w:val="0043141C"/>
    <w:rsid w:val="004546B7"/>
    <w:rsid w:val="00462C33"/>
    <w:rsid w:val="00463B3C"/>
    <w:rsid w:val="004736A4"/>
    <w:rsid w:val="004D2A46"/>
    <w:rsid w:val="00504C63"/>
    <w:rsid w:val="00534694"/>
    <w:rsid w:val="0054454F"/>
    <w:rsid w:val="00560106"/>
    <w:rsid w:val="0058700C"/>
    <w:rsid w:val="005D157E"/>
    <w:rsid w:val="005F496F"/>
    <w:rsid w:val="00602996"/>
    <w:rsid w:val="00620913"/>
    <w:rsid w:val="00657FEE"/>
    <w:rsid w:val="006E4272"/>
    <w:rsid w:val="007120E2"/>
    <w:rsid w:val="00770B6C"/>
    <w:rsid w:val="00774D83"/>
    <w:rsid w:val="00781984"/>
    <w:rsid w:val="007A4DF2"/>
    <w:rsid w:val="00866748"/>
    <w:rsid w:val="008C23CE"/>
    <w:rsid w:val="008C40DA"/>
    <w:rsid w:val="008E60EF"/>
    <w:rsid w:val="008F2B6C"/>
    <w:rsid w:val="00917561"/>
    <w:rsid w:val="00962479"/>
    <w:rsid w:val="00974CAA"/>
    <w:rsid w:val="00975B09"/>
    <w:rsid w:val="00980B49"/>
    <w:rsid w:val="00991707"/>
    <w:rsid w:val="00994140"/>
    <w:rsid w:val="009B2BF4"/>
    <w:rsid w:val="009E6915"/>
    <w:rsid w:val="00A33D69"/>
    <w:rsid w:val="00A55CCE"/>
    <w:rsid w:val="00A6512D"/>
    <w:rsid w:val="00A779E4"/>
    <w:rsid w:val="00AD2A18"/>
    <w:rsid w:val="00AE3027"/>
    <w:rsid w:val="00B15FEC"/>
    <w:rsid w:val="00B21BFB"/>
    <w:rsid w:val="00B21F82"/>
    <w:rsid w:val="00B95179"/>
    <w:rsid w:val="00BA5C1C"/>
    <w:rsid w:val="00BB29A9"/>
    <w:rsid w:val="00BC616F"/>
    <w:rsid w:val="00BE1334"/>
    <w:rsid w:val="00C05049"/>
    <w:rsid w:val="00C454F1"/>
    <w:rsid w:val="00C533F3"/>
    <w:rsid w:val="00C975CB"/>
    <w:rsid w:val="00CD6A6F"/>
    <w:rsid w:val="00D30029"/>
    <w:rsid w:val="00D321FB"/>
    <w:rsid w:val="00D46A84"/>
    <w:rsid w:val="00DA27DE"/>
    <w:rsid w:val="00E044C4"/>
    <w:rsid w:val="00E35909"/>
    <w:rsid w:val="00E52E9E"/>
    <w:rsid w:val="00E645DF"/>
    <w:rsid w:val="00EA1BF5"/>
    <w:rsid w:val="00F40B0D"/>
    <w:rsid w:val="00F858C5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8"/>
      <w:sz w:val="22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/>
      <w:sz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pPr>
      <w:keepNext/>
      <w:keepLines/>
      <w:spacing w:after="240"/>
      <w:jc w:val="center"/>
    </w:pPr>
    <w:rPr>
      <w:b/>
      <w:sz w:val="28"/>
      <w:lang w:val="ru-RU"/>
    </w:rPr>
  </w:style>
  <w:style w:type="paragraph" w:styleId="a4">
    <w:name w:val="Subtitle"/>
    <w:basedOn w:val="a"/>
    <w:qFormat/>
    <w:pPr>
      <w:spacing w:after="60"/>
      <w:jc w:val="center"/>
    </w:pPr>
    <w:rPr>
      <w:rFonts w:ascii="Arial" w:hAnsi="Arial"/>
      <w:i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widowControl/>
      <w:ind w:firstLine="567"/>
      <w:jc w:val="both"/>
    </w:pPr>
    <w:rPr>
      <w:kern w:val="0"/>
      <w:sz w:val="28"/>
      <w:lang w:val="ru-RU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pPr>
      <w:widowControl/>
      <w:spacing w:after="120"/>
      <w:jc w:val="center"/>
    </w:pPr>
    <w:rPr>
      <w:kern w:val="0"/>
      <w:sz w:val="24"/>
      <w:lang w:val="ru-RU"/>
    </w:rPr>
  </w:style>
  <w:style w:type="paragraph" w:styleId="a9">
    <w:name w:val="footnote text"/>
    <w:basedOn w:val="a"/>
    <w:semiHidden/>
    <w:pPr>
      <w:widowControl/>
    </w:pPr>
    <w:rPr>
      <w:kern w:val="0"/>
      <w:sz w:val="20"/>
      <w:lang w:val="ru-RU"/>
    </w:rPr>
  </w:style>
  <w:style w:type="character" w:styleId="aa">
    <w:name w:val="footnote reference"/>
    <w:semiHidden/>
    <w:rPr>
      <w:vertAlign w:val="superscript"/>
    </w:rPr>
  </w:style>
  <w:style w:type="paragraph" w:styleId="20">
    <w:name w:val="Body Text 2"/>
    <w:basedOn w:val="a"/>
    <w:pPr>
      <w:widowControl/>
      <w:spacing w:before="120"/>
      <w:jc w:val="both"/>
    </w:pPr>
    <w:rPr>
      <w:kern w:val="0"/>
      <w:sz w:val="24"/>
      <w:lang w:val="ru-RU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pPr>
      <w:jc w:val="both"/>
    </w:pPr>
    <w:rPr>
      <w:szCs w:val="22"/>
      <w:lang w:val="ru-RU"/>
    </w:rPr>
  </w:style>
  <w:style w:type="paragraph" w:styleId="21">
    <w:name w:val="Body Text Indent 2"/>
    <w:basedOn w:val="a"/>
    <w:pPr>
      <w:ind w:firstLine="567"/>
      <w:jc w:val="both"/>
    </w:pPr>
    <w:rPr>
      <w:sz w:val="24"/>
      <w:szCs w:val="24"/>
      <w:lang w:val="ru-RU"/>
    </w:rPr>
  </w:style>
  <w:style w:type="character" w:styleId="ab">
    <w:name w:val="Strong"/>
    <w:uiPriority w:val="22"/>
    <w:qFormat/>
    <w:rsid w:val="00975B09"/>
    <w:rPr>
      <w:b/>
      <w:bCs/>
    </w:rPr>
  </w:style>
  <w:style w:type="character" w:customStyle="1" w:styleId="xxe31c562237f452a487bd9289056dab94xmarkcxi17jljc">
    <w:name w:val="x_x_e31c562237f452a487bd9289056dab94x_markcxi17jljc"/>
    <w:rsid w:val="00E645DF"/>
  </w:style>
  <w:style w:type="character" w:customStyle="1" w:styleId="xx66568f5bddc621b5d8a2de3882889038xmarklq42eat4r">
    <w:name w:val="x_x_66568f5bddc621b5d8a2de3882889038x_marklq42eat4r"/>
    <w:rsid w:val="00E645DF"/>
  </w:style>
  <w:style w:type="character" w:customStyle="1" w:styleId="xxb4d4c61dfc228ce4670241924bc372xmarklhkttxmar">
    <w:name w:val="x_x_b4d4c61dfc228ce4670241924bc372x_marklhkttxmar"/>
    <w:rsid w:val="00E645DF"/>
  </w:style>
  <w:style w:type="paragraph" w:styleId="ac">
    <w:name w:val="header"/>
    <w:basedOn w:val="a"/>
    <w:link w:val="ad"/>
    <w:rsid w:val="00C533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C533F3"/>
    <w:rPr>
      <w:kern w:val="28"/>
      <w:sz w:val="22"/>
      <w:lang w:val="en-US"/>
    </w:rPr>
  </w:style>
  <w:style w:type="paragraph" w:styleId="ae">
    <w:name w:val="footer"/>
    <w:basedOn w:val="a"/>
    <w:link w:val="af"/>
    <w:rsid w:val="00C533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533F3"/>
    <w:rPr>
      <w:kern w:val="28"/>
      <w:sz w:val="22"/>
      <w:lang w:val="en-US"/>
    </w:rPr>
  </w:style>
  <w:style w:type="paragraph" w:styleId="af0">
    <w:name w:val="Plain Text"/>
    <w:basedOn w:val="a"/>
    <w:link w:val="af1"/>
    <w:uiPriority w:val="99"/>
    <w:rsid w:val="00774D83"/>
    <w:rPr>
      <w:rFonts w:ascii="Courier New" w:hAnsi="Courier New"/>
      <w:kern w:val="0"/>
      <w:sz w:val="20"/>
      <w:lang w:val="ru-RU"/>
    </w:rPr>
  </w:style>
  <w:style w:type="character" w:customStyle="1" w:styleId="af1">
    <w:name w:val="Текст Знак"/>
    <w:link w:val="af0"/>
    <w:uiPriority w:val="99"/>
    <w:rsid w:val="00774D83"/>
    <w:rPr>
      <w:rFonts w:ascii="Courier New" w:hAnsi="Courier New"/>
    </w:rPr>
  </w:style>
  <w:style w:type="character" w:customStyle="1" w:styleId="bigtext">
    <w:name w:val="bigtext"/>
    <w:rsid w:val="00463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8"/>
      <w:sz w:val="22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/>
      <w:sz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pPr>
      <w:keepNext/>
      <w:keepLines/>
      <w:spacing w:after="240"/>
      <w:jc w:val="center"/>
    </w:pPr>
    <w:rPr>
      <w:b/>
      <w:sz w:val="28"/>
      <w:lang w:val="ru-RU"/>
    </w:rPr>
  </w:style>
  <w:style w:type="paragraph" w:styleId="a4">
    <w:name w:val="Subtitle"/>
    <w:basedOn w:val="a"/>
    <w:qFormat/>
    <w:pPr>
      <w:spacing w:after="60"/>
      <w:jc w:val="center"/>
    </w:pPr>
    <w:rPr>
      <w:rFonts w:ascii="Arial" w:hAnsi="Arial"/>
      <w:i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widowControl/>
      <w:ind w:firstLine="567"/>
      <w:jc w:val="both"/>
    </w:pPr>
    <w:rPr>
      <w:kern w:val="0"/>
      <w:sz w:val="28"/>
      <w:lang w:val="ru-RU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pPr>
      <w:widowControl/>
      <w:spacing w:after="120"/>
      <w:jc w:val="center"/>
    </w:pPr>
    <w:rPr>
      <w:kern w:val="0"/>
      <w:sz w:val="24"/>
      <w:lang w:val="ru-RU"/>
    </w:rPr>
  </w:style>
  <w:style w:type="paragraph" w:styleId="a9">
    <w:name w:val="footnote text"/>
    <w:basedOn w:val="a"/>
    <w:semiHidden/>
    <w:pPr>
      <w:widowControl/>
    </w:pPr>
    <w:rPr>
      <w:kern w:val="0"/>
      <w:sz w:val="20"/>
      <w:lang w:val="ru-RU"/>
    </w:rPr>
  </w:style>
  <w:style w:type="character" w:styleId="aa">
    <w:name w:val="footnote reference"/>
    <w:semiHidden/>
    <w:rPr>
      <w:vertAlign w:val="superscript"/>
    </w:rPr>
  </w:style>
  <w:style w:type="paragraph" w:styleId="20">
    <w:name w:val="Body Text 2"/>
    <w:basedOn w:val="a"/>
    <w:pPr>
      <w:widowControl/>
      <w:spacing w:before="120"/>
      <w:jc w:val="both"/>
    </w:pPr>
    <w:rPr>
      <w:kern w:val="0"/>
      <w:sz w:val="24"/>
      <w:lang w:val="ru-RU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pPr>
      <w:jc w:val="both"/>
    </w:pPr>
    <w:rPr>
      <w:szCs w:val="22"/>
      <w:lang w:val="ru-RU"/>
    </w:rPr>
  </w:style>
  <w:style w:type="paragraph" w:styleId="21">
    <w:name w:val="Body Text Indent 2"/>
    <w:basedOn w:val="a"/>
    <w:pPr>
      <w:ind w:firstLine="567"/>
      <w:jc w:val="both"/>
    </w:pPr>
    <w:rPr>
      <w:sz w:val="24"/>
      <w:szCs w:val="24"/>
      <w:lang w:val="ru-RU"/>
    </w:rPr>
  </w:style>
  <w:style w:type="character" w:styleId="ab">
    <w:name w:val="Strong"/>
    <w:uiPriority w:val="22"/>
    <w:qFormat/>
    <w:rsid w:val="00975B09"/>
    <w:rPr>
      <w:b/>
      <w:bCs/>
    </w:rPr>
  </w:style>
  <w:style w:type="character" w:customStyle="1" w:styleId="xxe31c562237f452a487bd9289056dab94xmarkcxi17jljc">
    <w:name w:val="x_x_e31c562237f452a487bd9289056dab94x_markcxi17jljc"/>
    <w:rsid w:val="00E645DF"/>
  </w:style>
  <w:style w:type="character" w:customStyle="1" w:styleId="xx66568f5bddc621b5d8a2de3882889038xmarklq42eat4r">
    <w:name w:val="x_x_66568f5bddc621b5d8a2de3882889038x_marklq42eat4r"/>
    <w:rsid w:val="00E645DF"/>
  </w:style>
  <w:style w:type="character" w:customStyle="1" w:styleId="xxb4d4c61dfc228ce4670241924bc372xmarklhkttxmar">
    <w:name w:val="x_x_b4d4c61dfc228ce4670241924bc372x_marklhkttxmar"/>
    <w:rsid w:val="00E645DF"/>
  </w:style>
  <w:style w:type="paragraph" w:styleId="ac">
    <w:name w:val="header"/>
    <w:basedOn w:val="a"/>
    <w:link w:val="ad"/>
    <w:rsid w:val="00C533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C533F3"/>
    <w:rPr>
      <w:kern w:val="28"/>
      <w:sz w:val="22"/>
      <w:lang w:val="en-US"/>
    </w:rPr>
  </w:style>
  <w:style w:type="paragraph" w:styleId="ae">
    <w:name w:val="footer"/>
    <w:basedOn w:val="a"/>
    <w:link w:val="af"/>
    <w:rsid w:val="00C533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533F3"/>
    <w:rPr>
      <w:kern w:val="28"/>
      <w:sz w:val="22"/>
      <w:lang w:val="en-US"/>
    </w:rPr>
  </w:style>
  <w:style w:type="paragraph" w:styleId="af0">
    <w:name w:val="Plain Text"/>
    <w:basedOn w:val="a"/>
    <w:link w:val="af1"/>
    <w:uiPriority w:val="99"/>
    <w:rsid w:val="00774D83"/>
    <w:rPr>
      <w:rFonts w:ascii="Courier New" w:hAnsi="Courier New"/>
      <w:kern w:val="0"/>
      <w:sz w:val="20"/>
      <w:lang w:val="ru-RU"/>
    </w:rPr>
  </w:style>
  <w:style w:type="character" w:customStyle="1" w:styleId="af1">
    <w:name w:val="Текст Знак"/>
    <w:link w:val="af0"/>
    <w:uiPriority w:val="99"/>
    <w:rsid w:val="00774D83"/>
    <w:rPr>
      <w:rFonts w:ascii="Courier New" w:hAnsi="Courier New"/>
    </w:rPr>
  </w:style>
  <w:style w:type="character" w:customStyle="1" w:styleId="bigtext">
    <w:name w:val="bigtext"/>
    <w:rsid w:val="0046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ИВМ СО РАН</Company>
  <LinksUpToDate>false</LinksUpToDate>
  <CharactersWithSpaces>10559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А. В. Вяткин</cp:lastModifiedBy>
  <cp:revision>2</cp:revision>
  <cp:lastPrinted>2010-04-13T09:38:00Z</cp:lastPrinted>
  <dcterms:created xsi:type="dcterms:W3CDTF">2026-06-01T09:54:00Z</dcterms:created>
  <dcterms:modified xsi:type="dcterms:W3CDTF">2026-06-01T09:54:00Z</dcterms:modified>
</cp:coreProperties>
</file>